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388" w:type="dxa"/>
        <w:tblLook w:val="01E0" w:firstRow="1" w:lastRow="1" w:firstColumn="1" w:lastColumn="1" w:noHBand="0" w:noVBand="0"/>
      </w:tblPr>
      <w:tblGrid>
        <w:gridCol w:w="1704"/>
        <w:gridCol w:w="8645"/>
      </w:tblGrid>
      <w:tr w:rsidR="005B502E">
        <w:trPr>
          <w:trHeight w:val="694"/>
        </w:trPr>
        <w:tc>
          <w:tcPr>
            <w:tcW w:w="1702" w:type="dxa"/>
            <w:shd w:val="clear" w:color="auto" w:fill="auto"/>
          </w:tcPr>
          <w:p w:rsidR="005B502E" w:rsidRDefault="00E61D01">
            <w:pPr>
              <w:spacing w:after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7620">
                  <wp:extent cx="944880" cy="685800"/>
                  <wp:effectExtent l="0" t="0" r="0" b="0"/>
                  <wp:docPr id="1" name="Рисунок 2" descr="MAIL_турагентство_ANEXTOUR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MAIL_турагентство_ANEXTOUR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shd w:val="clear" w:color="auto" w:fill="auto"/>
          </w:tcPr>
          <w:p w:rsidR="005B502E" w:rsidRDefault="00E61D01">
            <w:pPr>
              <w:spacing w:after="0"/>
              <w:jc w:val="center"/>
              <w:rPr>
                <w:rFonts w:ascii="Arial" w:hAnsi="Arial" w:cs="Arial"/>
                <w:b/>
                <w:bCs/>
                <w:color w:val="0033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99"/>
                <w:sz w:val="20"/>
                <w:szCs w:val="20"/>
              </w:rPr>
              <w:t>ООО «Альянс ТУРЫ.ру Краснодар"</w:t>
            </w:r>
          </w:p>
          <w:tbl>
            <w:tblPr>
              <w:tblW w:w="8146" w:type="dxa"/>
              <w:tblLook w:val="04A0" w:firstRow="1" w:lastRow="0" w:firstColumn="1" w:lastColumn="0" w:noHBand="0" w:noVBand="1"/>
            </w:tblPr>
            <w:tblGrid>
              <w:gridCol w:w="8146"/>
            </w:tblGrid>
            <w:tr w:rsidR="005B502E">
              <w:trPr>
                <w:trHeight w:val="475"/>
              </w:trPr>
              <w:tc>
                <w:tcPr>
                  <w:tcW w:w="8146" w:type="dxa"/>
                  <w:shd w:val="clear" w:color="auto" w:fill="auto"/>
                </w:tcPr>
                <w:p w:rsidR="005B502E" w:rsidRDefault="00E61D0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339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3399"/>
                      <w:sz w:val="20"/>
                      <w:szCs w:val="20"/>
                    </w:rPr>
                    <w:t>г. Краснодар, ул. Северная, 286, оф.206</w:t>
                  </w:r>
                </w:p>
                <w:p w:rsidR="005B502E" w:rsidRDefault="00E61D0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339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3399"/>
                      <w:sz w:val="20"/>
                      <w:szCs w:val="20"/>
                    </w:rPr>
                    <w:t>тел./факс +7 (861) 2</w:t>
                  </w:r>
                  <w:r>
                    <w:rPr>
                      <w:rFonts w:ascii="Arial" w:hAnsi="Arial" w:cs="Arial"/>
                      <w:b/>
                      <w:bCs/>
                      <w:color w:val="003399"/>
                      <w:sz w:val="20"/>
                      <w:szCs w:val="20"/>
                      <w:lang w:val="en-US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003399"/>
                      <w:sz w:val="20"/>
                      <w:szCs w:val="20"/>
                    </w:rPr>
                    <w:t xml:space="preserve">168 168, т.м.+7 (918) 677 87 87,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3399"/>
                      <w:sz w:val="20"/>
                      <w:szCs w:val="20"/>
                    </w:rPr>
                    <w:t>т.м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3399"/>
                      <w:sz w:val="20"/>
                      <w:szCs w:val="20"/>
                    </w:rPr>
                    <w:t>. +7 (988) 243 0 243</w:t>
                  </w:r>
                </w:p>
              </w:tc>
            </w:tr>
          </w:tbl>
          <w:p w:rsidR="005B502E" w:rsidRDefault="00E61D01">
            <w:pPr>
              <w:spacing w:after="0"/>
              <w:jc w:val="center"/>
            </w:pPr>
            <w:hyperlink r:id="rId7">
              <w:r>
                <w:rPr>
                  <w:rStyle w:val="ListLabel10"/>
                </w:rPr>
                <w:t>www</w:t>
              </w:r>
              <w:r w:rsidRPr="00E61D01">
                <w:rPr>
                  <w:rStyle w:val="ListLabel10"/>
                  <w:lang w:val="ru-RU"/>
                </w:rPr>
                <w:t>.</w:t>
              </w:r>
              <w:proofErr w:type="spellStart"/>
              <w:r>
                <w:rPr>
                  <w:rStyle w:val="ListLabel10"/>
                </w:rPr>
                <w:t>anex</w:t>
              </w:r>
              <w:proofErr w:type="spellEnd"/>
              <w:r w:rsidRPr="00E61D01">
                <w:rPr>
                  <w:rStyle w:val="ListLabel10"/>
                  <w:lang w:val="ru-RU"/>
                </w:rPr>
                <w:t>-</w:t>
              </w:r>
              <w:proofErr w:type="spellStart"/>
              <w:r>
                <w:rPr>
                  <w:rStyle w:val="ListLabel10"/>
                </w:rPr>
                <w:t>krasnodar</w:t>
              </w:r>
              <w:proofErr w:type="spellEnd"/>
              <w:r w:rsidRPr="00E61D01">
                <w:rPr>
                  <w:rStyle w:val="ListLabel10"/>
                  <w:lang w:val="ru-RU"/>
                </w:rPr>
                <w:t>.</w:t>
              </w:r>
              <w:proofErr w:type="spellStart"/>
              <w:r>
                <w:rPr>
                  <w:rStyle w:val="ListLabel10"/>
                </w:rPr>
                <w:t>ru</w:t>
              </w:r>
              <w:proofErr w:type="spellEnd"/>
            </w:hyperlink>
            <w:r>
              <w:rPr>
                <w:rFonts w:ascii="Arial" w:hAnsi="Arial" w:cs="Arial"/>
                <w:bCs/>
                <w:color w:val="003399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отдыхатьхорошо.рф</w:t>
            </w:r>
          </w:p>
          <w:p w:rsidR="005B502E" w:rsidRDefault="00E61D01">
            <w:pPr>
              <w:spacing w:after="0"/>
              <w:jc w:val="center"/>
            </w:pPr>
            <w:hyperlink r:id="rId8">
              <w:r>
                <w:rPr>
                  <w:rStyle w:val="ListLabel10"/>
                </w:rPr>
                <w:t>tury</w:t>
              </w:r>
              <w:r>
                <w:rPr>
                  <w:rStyle w:val="ListLabel10"/>
                </w:rPr>
                <w:t>-</w:t>
              </w:r>
              <w:r>
                <w:rPr>
                  <w:rStyle w:val="ListLabel10"/>
                </w:rPr>
                <w:t>krasnodar</w:t>
              </w:r>
              <w:r>
                <w:rPr>
                  <w:rStyle w:val="ListLabel10"/>
                </w:rPr>
                <w:t>@</w:t>
              </w:r>
              <w:r>
                <w:rPr>
                  <w:rStyle w:val="ListLabel10"/>
                </w:rPr>
                <w:t>yandex</w:t>
              </w:r>
              <w:r>
                <w:rPr>
                  <w:rStyle w:val="ListLabel10"/>
                </w:rPr>
                <w:t>.</w:t>
              </w:r>
              <w:r>
                <w:rPr>
                  <w:rStyle w:val="ListLabel10"/>
                </w:rPr>
                <w:t>ru</w:t>
              </w:r>
            </w:hyperlink>
          </w:p>
        </w:tc>
      </w:tr>
    </w:tbl>
    <w:p w:rsidR="005B502E" w:rsidRDefault="00E61D01" w:rsidP="00E61D01">
      <w:pPr>
        <w:shd w:val="clear" w:color="auto" w:fill="0099FF"/>
        <w:spacing w:beforeAutospacing="1" w:afterAutospacing="1" w:line="240" w:lineRule="auto"/>
        <w:ind w:left="-709"/>
        <w:outlineLvl w:val="2"/>
      </w:pPr>
      <w:r>
        <w:rPr>
          <w:rFonts w:ascii="Arial" w:eastAsia="Times New Roman" w:hAnsi="Arial" w:cs="Arial"/>
          <w:b/>
          <w:bCs/>
          <w:caps/>
          <w:color w:val="FFFFFF"/>
          <w:sz w:val="40"/>
          <w:szCs w:val="40"/>
          <w:lang w:eastAsia="ru-RU"/>
        </w:rPr>
        <w:t>тур в крым №5</w:t>
      </w:r>
      <w:r>
        <w:rPr>
          <w:rFonts w:ascii="Arial" w:eastAsia="Times New Roman" w:hAnsi="Arial" w:cs="Arial"/>
          <w:b/>
          <w:bCs/>
          <w:caps/>
          <w:color w:val="FFFFFF"/>
          <w:sz w:val="40"/>
          <w:szCs w:val="40"/>
          <w:lang w:eastAsia="ru-RU"/>
        </w:rPr>
        <w:t xml:space="preserve">...В НОЧЬ ПОД </w:t>
      </w:r>
      <w:r>
        <w:rPr>
          <w:rFonts w:ascii="Arial" w:eastAsia="Times New Roman" w:hAnsi="Arial" w:cs="Arial"/>
          <w:b/>
          <w:bCs/>
          <w:caps/>
          <w:color w:val="FFFFFF"/>
          <w:sz w:val="40"/>
          <w:szCs w:val="40"/>
          <w:lang w:eastAsia="ru-RU"/>
        </w:rPr>
        <w:t>РОЖДЕСТВО......</w:t>
      </w:r>
    </w:p>
    <w:p w:rsidR="00E61D01" w:rsidRDefault="00E61D01">
      <w:pPr>
        <w:ind w:left="-426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 wp14:anchorId="5F23AC20" wp14:editId="768F28CE">
            <wp:simplePos x="0" y="0"/>
            <wp:positionH relativeFrom="column">
              <wp:posOffset>741045</wp:posOffset>
            </wp:positionH>
            <wp:positionV relativeFrom="paragraph">
              <wp:posOffset>215900</wp:posOffset>
            </wp:positionV>
            <wp:extent cx="3749040" cy="1432560"/>
            <wp:effectExtent l="0" t="0" r="381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 wp14:anchorId="5E179319" wp14:editId="49731619">
            <wp:simplePos x="0" y="0"/>
            <wp:positionH relativeFrom="column">
              <wp:posOffset>-280035</wp:posOffset>
            </wp:positionH>
            <wp:positionV relativeFrom="paragraph">
              <wp:posOffset>215900</wp:posOffset>
            </wp:positionV>
            <wp:extent cx="2359025" cy="1432560"/>
            <wp:effectExtent l="0" t="0" r="3175" b="0"/>
            <wp:wrapSquare wrapText="largest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1D01" w:rsidRDefault="00E61D01">
      <w:pPr>
        <w:ind w:left="-426"/>
        <w:jc w:val="center"/>
        <w:rPr>
          <w:sz w:val="26"/>
          <w:szCs w:val="26"/>
        </w:rPr>
      </w:pPr>
    </w:p>
    <w:p w:rsidR="00E61D01" w:rsidRDefault="00E61D01">
      <w:pPr>
        <w:ind w:left="-426"/>
        <w:jc w:val="center"/>
        <w:rPr>
          <w:sz w:val="26"/>
          <w:szCs w:val="26"/>
        </w:rPr>
      </w:pPr>
    </w:p>
    <w:p w:rsidR="00E61D01" w:rsidRDefault="00E61D01">
      <w:pPr>
        <w:ind w:left="-426"/>
        <w:jc w:val="center"/>
        <w:rPr>
          <w:sz w:val="26"/>
          <w:szCs w:val="26"/>
        </w:rPr>
      </w:pPr>
    </w:p>
    <w:p w:rsidR="00E61D01" w:rsidRDefault="00E61D01">
      <w:pPr>
        <w:ind w:left="-426"/>
        <w:jc w:val="center"/>
        <w:rPr>
          <w:sz w:val="26"/>
          <w:szCs w:val="26"/>
        </w:rPr>
      </w:pPr>
    </w:p>
    <w:p w:rsidR="005B502E" w:rsidRDefault="00E61D01">
      <w:pPr>
        <w:ind w:left="-426"/>
        <w:jc w:val="center"/>
        <w:rPr>
          <w:sz w:val="26"/>
          <w:szCs w:val="26"/>
        </w:rPr>
      </w:pPr>
      <w:r>
        <w:rPr>
          <w:sz w:val="26"/>
          <w:szCs w:val="26"/>
        </w:rPr>
        <w:t>С 5 января на 3 дня</w:t>
      </w:r>
    </w:p>
    <w:p w:rsidR="005B502E" w:rsidRDefault="00E61D01">
      <w:pPr>
        <w:shd w:val="clear" w:color="auto" w:fill="0099FF"/>
        <w:spacing w:beforeAutospacing="1" w:afterAutospacing="1" w:line="240" w:lineRule="auto"/>
        <w:ind w:left="-426"/>
        <w:jc w:val="both"/>
        <w:outlineLvl w:val="2"/>
      </w:pPr>
      <w:r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1 день</w:t>
      </w:r>
    </w:p>
    <w:p w:rsidR="005B502E" w:rsidRDefault="00E61D01">
      <w:pPr>
        <w:spacing w:before="150" w:after="150" w:line="240" w:lineRule="auto"/>
        <w:ind w:left="-426"/>
        <w:jc w:val="both"/>
      </w:pP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Сбор 04.01 в 23.00. Выезд из Краснодара в 23.30 от магазина «МАГНИТ-КОСМЕТИК» 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(ул. </w:t>
      </w:r>
      <w:proofErr w:type="gramStart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Ставропольская</w:t>
      </w:r>
      <w:proofErr w:type="gramEnd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, 86, район «вещевого» рынка – напротив сквера). </w:t>
      </w:r>
      <w:proofErr w:type="gramStart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Автобусный тур в Крым проходит по Крымскому мосту!</w:t>
      </w:r>
      <w:proofErr w:type="gramEnd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Ночной переезд в Ялту. 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Размещение.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Завтрак.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Небольшой отдых. 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 </w:t>
      </w:r>
      <w:proofErr w:type="gramStart"/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Экскурсия в Алупку 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с посещением </w:t>
      </w:r>
      <w:proofErr w:type="spellStart"/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Воронцовского</w:t>
      </w:r>
      <w:proofErr w:type="spellEnd"/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 xml:space="preserve"> дворца и парка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, которые считаются 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шедевром дворцово-паркового искусства.</w:t>
      </w:r>
      <w:proofErr w:type="gramEnd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Дворец представляет собой поразительную гармонию восточного и западного стилей. Это один из самых известных и необычных памятников архитектуры Крыма, уникальное сооружение, ставшее воплощением эпохи Романтизма. Парадн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ые интерьеры дворца почти полностью сохранили свою первоначальную отделку. </w:t>
      </w:r>
      <w:proofErr w:type="spellStart"/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Воронцовский</w:t>
      </w:r>
      <w:proofErr w:type="spellEnd"/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 xml:space="preserve"> парк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— это удивительное сочетание творений природы и рук человека.  Здесь хочется гулять часами и возвращаться сюда снова и снова. 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 Дворец прекрасно смотрится на фоне 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величественных зубцов </w:t>
      </w:r>
      <w:proofErr w:type="gramStart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Ай-Петри</w:t>
      </w:r>
      <w:proofErr w:type="gramEnd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, возвышающихся прямо над фасадом здания.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 Посещение дегустационного зала «Алупка», 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где Вы познакомитесь с историей виноделия в Крыму, особенностями его производства и получите своеобразный мастер-класс винного этикета, а также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продегустируете 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9 образцов вин из крупнейшей в мире коллекции вин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 - Массандры, от сухих </w:t>
      </w:r>
      <w:proofErr w:type="gramStart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до</w:t>
      </w:r>
      <w:proofErr w:type="gramEnd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десертных.  Остановка для панорамного показа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 Ласточкиного Гнезда 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(мыс Ай-</w:t>
      </w:r>
      <w:proofErr w:type="spellStart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Тодор</w:t>
      </w:r>
      <w:proofErr w:type="spellEnd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)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, 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которое напоминает средневековый замок. Подобно гнезду ласточки оно словно прилепил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ось над самым обрывом, на отвесной скале на высоте 38 м над уровнем моря. 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Ласточкино гнездо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 - главная достопримечательность </w:t>
      </w:r>
      <w:proofErr w:type="spellStart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Гаспры</w:t>
      </w:r>
      <w:proofErr w:type="spellEnd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и визитная карточка всего Южного берега. 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 Ужин. 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Излюбленным местом отдыха и прогулок среди горожан и гостей города считается 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Ялтинская набережная, 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где, </w:t>
      </w:r>
      <w:proofErr w:type="spellStart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неспеша</w:t>
      </w:r>
      <w:proofErr w:type="spellEnd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прогуливаясь, можно </w:t>
      </w:r>
      <w:proofErr w:type="gramStart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насладится</w:t>
      </w:r>
      <w:proofErr w:type="gramEnd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красотой Новогодней Ялты и потрясающим видом зимнего моря. А желающие могут 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прокатиться по канатной дороге «Ялта-Горка»,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 которая начинается на холме </w:t>
      </w:r>
      <w:proofErr w:type="spellStart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Дарсан</w:t>
      </w:r>
      <w:proofErr w:type="spellEnd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и полюбоваться красивейшей панорам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ой вечерней Новогодней Ялты.</w:t>
      </w:r>
    </w:p>
    <w:p w:rsidR="005B502E" w:rsidRDefault="00E61D01">
      <w:pPr>
        <w:shd w:val="clear" w:color="auto" w:fill="0099FF"/>
        <w:spacing w:beforeAutospacing="1" w:afterAutospacing="1" w:line="240" w:lineRule="auto"/>
        <w:ind w:left="-426"/>
        <w:jc w:val="both"/>
        <w:outlineLvl w:val="2"/>
      </w:pPr>
      <w:r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2 день</w:t>
      </w:r>
    </w:p>
    <w:p w:rsidR="005B502E" w:rsidRDefault="00E61D01">
      <w:pPr>
        <w:spacing w:before="150" w:after="150" w:line="240" w:lineRule="auto"/>
        <w:ind w:left="-426"/>
        <w:jc w:val="both"/>
      </w:pP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Завтрак.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Экскурсия «Православные места Крыма»</w:t>
      </w:r>
      <w:r>
        <w:rPr>
          <w:rFonts w:ascii="Arial" w:eastAsia="Times New Roman" w:hAnsi="Arial" w:cs="Arial"/>
          <w:color w:val="FF0000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 Маршрут экскурсии проходит по самым красивым долинам горного Крыма. Со смотровой площадки над </w:t>
      </w:r>
      <w:proofErr w:type="spellStart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Ласпинским</w:t>
      </w:r>
      <w:proofErr w:type="spellEnd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перевалом, с высоты птичьего полета, Вы сможете полюбоваться прекра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сной панорамой Южного берега Крыма и увидеть на обрывистом утёсе - </w:t>
      </w:r>
      <w:proofErr w:type="spellStart"/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Форосскую</w:t>
      </w:r>
      <w:proofErr w:type="spellEnd"/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 xml:space="preserve"> церковь Воскресения Христова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. 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Экскурсия к Национальному Заповеднику «Херсонес Таврический» - музей под открытым небом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- греческая колония, основанная в середине V века до нашей эр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ы. Вы познакомитесь с уникальными археологическими находками в античном и средневековом залах музея, прогуляетесь по городищу, посетите предполагаемое место крещения князя Владимира - 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Владимирский собор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 и узнаете много интересного о жизни древних греков и 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римлян, скифов и </w:t>
      </w:r>
      <w:proofErr w:type="spellStart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тавров</w:t>
      </w:r>
      <w:proofErr w:type="spellEnd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, в разные времена населявших Херсонес. А ещё эти места посещал апостол Андрей Первозванный 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 xml:space="preserve">Экскурсия в </w:t>
      </w:r>
      <w:proofErr w:type="spellStart"/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Инкерман</w:t>
      </w:r>
      <w:proofErr w:type="gramStart"/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,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г</w:t>
      </w:r>
      <w:proofErr w:type="gramEnd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де</w:t>
      </w:r>
      <w:proofErr w:type="spellEnd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на вершине горы находятся руины средневековой крепости Каламита, а в толще скалы прорезаны десятки пещер, в которых 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располагались кельи и храмы средневекового монастыря.  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Посещение пещерного монастыря св. Климента,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где хранится 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частица мощей св. Климента,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доставленная из Рима. 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 Экскурсия в Бахчисарай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– бывшую столицу Крымского ханства. Экскурсия по Старому городу, для к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оторого характерна сохранившаяся со средних веков традиционная планировка (узкие кривые улицы) и традиционные крымско-татарские дома. 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Осмотр Ханского дворцового комплекса,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со знаменитым Фонтаном слёз, воспетым великим Пушкиным в поэме «Бахчисарайский фонта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н». 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Экскурсия в Свято - Успенский пещерный монастырь 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(Успения Пресвятой Богородицы) – одна из самых первых православных святынь в Крыму. С этим монастырем связаны легенды и предания, таинственные 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lastRenderedPageBreak/>
        <w:t>чудеса. Святая обитель находится в сердце урочища Мариам-Дер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е (Ущелье Святой Марии). Вырублен Свято-Успенский пещерный монастырь прямо внутри отвесной скалы и представляет собой очень впечатляющее зрелище. Из окон скальных церквей открывается живописнейший вид на крымские горы. Около монастыря есть святой источник.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В монастыре находится знаменитая 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 xml:space="preserve">Икона Божьей Матери – </w:t>
      </w:r>
      <w:proofErr w:type="spellStart"/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Троеручница</w:t>
      </w:r>
      <w:proofErr w:type="spellEnd"/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Икона очень древняя и считается чудотворной. Возвращение в Ялту. 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Ужин. 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Свободное время.</w:t>
      </w:r>
    </w:p>
    <w:p w:rsidR="005B502E" w:rsidRDefault="00E61D01">
      <w:pPr>
        <w:shd w:val="clear" w:color="auto" w:fill="0099FF"/>
        <w:spacing w:beforeAutospacing="1" w:afterAutospacing="1" w:line="240" w:lineRule="auto"/>
        <w:ind w:left="-426"/>
        <w:jc w:val="both"/>
        <w:outlineLvl w:val="2"/>
      </w:pPr>
      <w:r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3 день</w:t>
      </w:r>
    </w:p>
    <w:p w:rsidR="005B502E" w:rsidRDefault="00E61D01">
      <w:pPr>
        <w:spacing w:before="150" w:after="150" w:line="240" w:lineRule="auto"/>
        <w:ind w:left="-426"/>
        <w:jc w:val="both"/>
      </w:pP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Завтрак.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Освобождение номеров. 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Экскурсия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в Ливадию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с посещением 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Белого императорского дворца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 в Ливадии, принадлежавшего Николаю II, где в феврале 1945 года проходила конференция стран антигитлеровской коалиции. Дворец построен в стиле Итальянского Возрождения. Большие окна, балконы, колоннады, аркады, темные фонари на светлых стенах – это делает 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дворец очень выразительным. Дорожки </w:t>
      </w:r>
      <w:proofErr w:type="spellStart"/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Ливадийского</w:t>
      </w:r>
      <w:proofErr w:type="spellEnd"/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 xml:space="preserve"> парка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разбиты с таким расчетом, что с каждого поворота открываются великолепные морские и горные пейзажи. 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 xml:space="preserve">Осмотр </w:t>
      </w:r>
      <w:proofErr w:type="spellStart"/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Крестовоздвиженской</w:t>
      </w:r>
      <w:proofErr w:type="spellEnd"/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 xml:space="preserve"> дворцовой </w:t>
      </w:r>
      <w:proofErr w:type="spellStart"/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церкви</w:t>
      </w:r>
      <w:proofErr w:type="gramStart"/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,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озведённой</w:t>
      </w:r>
      <w:proofErr w:type="spellEnd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при императоре Александре II в 1863 г Она явл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ялась домовым храмом и местом, предназначенным для хранения реликвий дома Романовых. Среди них были и бесценные: частицы мощей </w:t>
      </w:r>
      <w:proofErr w:type="spellStart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Симеона</w:t>
      </w:r>
      <w:proofErr w:type="spellEnd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Столпника, святого великомученика Георгия Победоносца, святой равноапостольной Нины. 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 xml:space="preserve">Экскурсия в </w:t>
      </w:r>
      <w:proofErr w:type="spellStart"/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Партенит</w:t>
      </w:r>
      <w:proofErr w:type="spellEnd"/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 xml:space="preserve"> с посещением не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обыкновенного по красоте парка Модерн «</w:t>
      </w:r>
      <w:proofErr w:type="spellStart"/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Айвазовское</w:t>
      </w:r>
      <w:proofErr w:type="spellEnd"/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» Парадиз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 (по-гречески «Библейский рай»). Главным украшением парка являются экзотические виды деревьев и кустарников, привезенных сюда с разных концов земного шара. Гордостью парка является 200-летняя роща 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маслины европейской, на которой основана экспозиция, связанная с античным миром. Украшают парк участки, выполненные в итальянском, французском, английском и даже японском стилях. 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Отъезд в Краснодар.</w:t>
      </w:r>
    </w:p>
    <w:p w:rsidR="005B502E" w:rsidRDefault="00E61D01">
      <w:pPr>
        <w:shd w:val="clear" w:color="auto" w:fill="0099FF"/>
        <w:spacing w:beforeAutospacing="1" w:afterAutospacing="1" w:line="240" w:lineRule="auto"/>
        <w:ind w:left="-426"/>
        <w:jc w:val="center"/>
        <w:outlineLvl w:val="2"/>
      </w:pPr>
      <w:r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Стоимость тура на человека</w:t>
      </w:r>
    </w:p>
    <w:p w:rsidR="005B502E" w:rsidRDefault="00E61D01">
      <w:pPr>
        <w:spacing w:before="150" w:after="150" w:line="240" w:lineRule="auto"/>
        <w:ind w:left="-426"/>
        <w:jc w:val="both"/>
      </w:pPr>
      <w:r>
        <w:rPr>
          <w:rFonts w:ascii="Arial" w:eastAsia="Times New Roman" w:hAnsi="Arial" w:cs="Arial"/>
          <w:b/>
          <w:bCs/>
          <w:color w:val="363636"/>
          <w:sz w:val="18"/>
          <w:szCs w:val="18"/>
          <w:u w:val="single"/>
          <w:lang w:eastAsia="ru-RU"/>
        </w:rPr>
        <w:t>Гостиница «КРЫМСКАЯ  НИЦЦА»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 - 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расположена в центре  Ялты на Южном берегу Крыма, в 10-15 мин. ходьбы от знаменитой городской набережной. 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u w:val="single"/>
          <w:lang w:eastAsia="ru-RU"/>
        </w:rPr>
        <w:t>Размещение: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u w:val="single"/>
          <w:lang w:eastAsia="ru-RU"/>
        </w:rPr>
        <w:t>Стандарт</w:t>
      </w:r>
      <w:r>
        <w:rPr>
          <w:rFonts w:ascii="Arial" w:eastAsia="Times New Roman" w:hAnsi="Arial" w:cs="Arial"/>
          <w:color w:val="363636"/>
          <w:sz w:val="18"/>
          <w:szCs w:val="18"/>
          <w:u w:val="single"/>
          <w:lang w:eastAsia="ru-RU"/>
        </w:rPr>
        <w:t>: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уютные 2-х местные номера со всеми удобствами (душ, санузел), с хорошим ремонтом и новой мебелью есть ТВ, холодильник, бесплатны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й </w:t>
      </w:r>
      <w:proofErr w:type="spellStart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Wi-Fi</w:t>
      </w:r>
      <w:proofErr w:type="spellEnd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, 3-й в номере на доп. месте (евро - раскладушка). 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Питание «ШС» - шведский стол.</w:t>
      </w:r>
    </w:p>
    <w:tbl>
      <w:tblPr>
        <w:tblW w:w="10215" w:type="dxa"/>
        <w:tblInd w:w="-51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5" w:type="dxa"/>
          <w:left w:w="14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8"/>
        <w:gridCol w:w="2552"/>
        <w:gridCol w:w="1985"/>
      </w:tblGrid>
      <w:tr w:rsidR="005B502E">
        <w:tc>
          <w:tcPr>
            <w:tcW w:w="56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BFEAD"/>
            <w:vAlign w:val="center"/>
          </w:tcPr>
          <w:p w:rsidR="005B502E" w:rsidRDefault="00E61D01">
            <w:pPr>
              <w:spacing w:after="0" w:line="240" w:lineRule="auto"/>
              <w:ind w:left="-426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25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BFEAD"/>
            <w:vAlign w:val="center"/>
          </w:tcPr>
          <w:p w:rsidR="005B502E" w:rsidRDefault="00E61D01">
            <w:pPr>
              <w:spacing w:after="0" w:line="240" w:lineRule="auto"/>
              <w:ind w:left="-426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Стандарт</w:t>
            </w:r>
          </w:p>
          <w:p w:rsidR="005B502E" w:rsidRDefault="00E61D01">
            <w:pPr>
              <w:spacing w:after="0" w:line="240" w:lineRule="auto"/>
              <w:ind w:left="-426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2-х, 3-х местный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BFEAD"/>
            <w:vAlign w:val="center"/>
          </w:tcPr>
          <w:p w:rsidR="005B502E" w:rsidRDefault="00E61D01">
            <w:pPr>
              <w:spacing w:after="0" w:line="240" w:lineRule="auto"/>
              <w:ind w:left="-426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Стандарт</w:t>
            </w:r>
          </w:p>
          <w:p w:rsidR="005B502E" w:rsidRDefault="00E61D01">
            <w:pPr>
              <w:spacing w:after="0" w:line="240" w:lineRule="auto"/>
              <w:ind w:left="-426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1-но местный</w:t>
            </w:r>
          </w:p>
        </w:tc>
      </w:tr>
      <w:tr w:rsidR="005B502E">
        <w:tc>
          <w:tcPr>
            <w:tcW w:w="56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BFEAD"/>
            <w:vAlign w:val="center"/>
          </w:tcPr>
          <w:p w:rsidR="005B502E" w:rsidRDefault="00E61D01">
            <w:pPr>
              <w:spacing w:after="0" w:line="240" w:lineRule="auto"/>
              <w:ind w:left="-426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Гостиница   "КРЫМСКАЯ НИЦЦА"</w:t>
            </w:r>
          </w:p>
        </w:tc>
        <w:tc>
          <w:tcPr>
            <w:tcW w:w="25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BFEAD"/>
            <w:vAlign w:val="center"/>
          </w:tcPr>
          <w:p w:rsidR="005B502E" w:rsidRDefault="00E61D01">
            <w:pPr>
              <w:spacing w:after="0" w:line="240" w:lineRule="auto"/>
              <w:ind w:left="-426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9 000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BFEAD"/>
            <w:vAlign w:val="center"/>
          </w:tcPr>
          <w:p w:rsidR="005B502E" w:rsidRDefault="00E61D01">
            <w:pPr>
              <w:spacing w:after="0" w:line="240" w:lineRule="auto"/>
              <w:ind w:left="-426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11 500</w:t>
            </w:r>
          </w:p>
        </w:tc>
      </w:tr>
    </w:tbl>
    <w:p w:rsidR="005B502E" w:rsidRDefault="00E61D01">
      <w:pPr>
        <w:shd w:val="clear" w:color="auto" w:fill="0099FF"/>
        <w:spacing w:beforeAutospacing="1" w:afterAutospacing="1" w:line="240" w:lineRule="auto"/>
        <w:ind w:left="-426"/>
        <w:jc w:val="center"/>
        <w:outlineLvl w:val="2"/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 xml:space="preserve">В </w:t>
      </w:r>
      <w:r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стоимость входит:</w:t>
      </w:r>
    </w:p>
    <w:p w:rsidR="005B502E" w:rsidRDefault="00E61D01">
      <w:pPr>
        <w:spacing w:before="150" w:after="150" w:line="240" w:lineRule="auto"/>
        <w:ind w:left="-426"/>
        <w:jc w:val="both"/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Проезд комфортабельным автобусом, проживание, питание по программе тура (3 завтрака, 2 ужина), экскурсионное обслуживание, страховка НС.</w:t>
      </w:r>
    </w:p>
    <w:p w:rsidR="005B502E" w:rsidRDefault="00E61D01">
      <w:pPr>
        <w:shd w:val="clear" w:color="auto" w:fill="0099FF"/>
        <w:spacing w:beforeAutospacing="1" w:afterAutospacing="1" w:line="240" w:lineRule="auto"/>
        <w:ind w:left="-426"/>
        <w:jc w:val="center"/>
        <w:outlineLvl w:val="2"/>
      </w:pPr>
      <w:r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Дополнительно оплачивается:</w:t>
      </w:r>
    </w:p>
    <w:p w:rsidR="005B502E" w:rsidRDefault="00E61D01">
      <w:pPr>
        <w:numPr>
          <w:ilvl w:val="0"/>
          <w:numId w:val="1"/>
        </w:numPr>
        <w:spacing w:after="45" w:line="240" w:lineRule="auto"/>
        <w:ind w:left="-426"/>
        <w:jc w:val="both"/>
      </w:pPr>
      <w:proofErr w:type="spellStart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Воронцовский</w:t>
      </w:r>
      <w:proofErr w:type="spellEnd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дворец – 350/200 руб. </w:t>
      </w:r>
      <w:proofErr w:type="spellStart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взр</w:t>
      </w:r>
      <w:proofErr w:type="spellEnd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./дет.</w:t>
      </w:r>
    </w:p>
    <w:p w:rsidR="005B502E" w:rsidRDefault="00E61D01">
      <w:pPr>
        <w:numPr>
          <w:ilvl w:val="0"/>
          <w:numId w:val="1"/>
        </w:numPr>
        <w:spacing w:after="45" w:line="240" w:lineRule="auto"/>
        <w:ind w:left="-426"/>
        <w:jc w:val="both"/>
      </w:pPr>
      <w:proofErr w:type="spellStart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Алупкинский</w:t>
      </w:r>
      <w:proofErr w:type="spellEnd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дегустационный з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ал – 350 руб./чел.</w:t>
      </w:r>
    </w:p>
    <w:p w:rsidR="005B502E" w:rsidRDefault="00E61D01">
      <w:pPr>
        <w:numPr>
          <w:ilvl w:val="0"/>
          <w:numId w:val="1"/>
        </w:numPr>
        <w:spacing w:after="45" w:line="240" w:lineRule="auto"/>
        <w:ind w:left="-426"/>
        <w:jc w:val="both"/>
      </w:pP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Парк «</w:t>
      </w:r>
      <w:proofErr w:type="spellStart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Айвазовское</w:t>
      </w:r>
      <w:proofErr w:type="spellEnd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» Парадиз в </w:t>
      </w:r>
      <w:proofErr w:type="spellStart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Партените</w:t>
      </w:r>
      <w:proofErr w:type="spellEnd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- 600/300 руб. </w:t>
      </w:r>
      <w:proofErr w:type="spellStart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взр</w:t>
      </w:r>
      <w:proofErr w:type="spellEnd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./дет.</w:t>
      </w:r>
    </w:p>
    <w:p w:rsidR="005B502E" w:rsidRDefault="00E61D01">
      <w:pPr>
        <w:numPr>
          <w:ilvl w:val="0"/>
          <w:numId w:val="1"/>
        </w:numPr>
        <w:spacing w:after="45" w:line="240" w:lineRule="auto"/>
        <w:ind w:left="-426"/>
        <w:jc w:val="both"/>
      </w:pPr>
      <w:proofErr w:type="spellStart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Ливадийский</w:t>
      </w:r>
      <w:proofErr w:type="spellEnd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дворец – 450/250 руб. </w:t>
      </w:r>
      <w:proofErr w:type="spellStart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взр</w:t>
      </w:r>
      <w:proofErr w:type="spellEnd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./дет.</w:t>
      </w:r>
    </w:p>
    <w:p w:rsidR="005B502E" w:rsidRDefault="00E61D01">
      <w:pPr>
        <w:numPr>
          <w:ilvl w:val="0"/>
          <w:numId w:val="1"/>
        </w:numPr>
        <w:spacing w:after="45" w:line="240" w:lineRule="auto"/>
        <w:ind w:left="-426"/>
        <w:jc w:val="both"/>
      </w:pP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Херсонес Таврический - 300/150 руб.  </w:t>
      </w:r>
      <w:proofErr w:type="spellStart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взр</w:t>
      </w:r>
      <w:proofErr w:type="spellEnd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./дет.</w:t>
      </w:r>
    </w:p>
    <w:p w:rsidR="005B502E" w:rsidRDefault="00E61D01">
      <w:pPr>
        <w:numPr>
          <w:ilvl w:val="0"/>
          <w:numId w:val="1"/>
        </w:numPr>
        <w:spacing w:after="45" w:line="240" w:lineRule="auto"/>
        <w:ind w:left="-426"/>
        <w:jc w:val="both"/>
      </w:pP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Экскурсия в монастырь св. Климента -150 руб./чел.</w:t>
      </w:r>
    </w:p>
    <w:p w:rsidR="005B502E" w:rsidRDefault="00E61D01">
      <w:pPr>
        <w:numPr>
          <w:ilvl w:val="0"/>
          <w:numId w:val="1"/>
        </w:numPr>
        <w:spacing w:after="45" w:line="240" w:lineRule="auto"/>
        <w:ind w:left="-426"/>
        <w:jc w:val="both"/>
      </w:pP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Бахчисарай Ханский Дворец– 300/1</w:t>
      </w: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50 руб. </w:t>
      </w:r>
      <w:proofErr w:type="spellStart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взр</w:t>
      </w:r>
      <w:proofErr w:type="spellEnd"/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. /дет.</w:t>
      </w:r>
    </w:p>
    <w:p w:rsidR="005B502E" w:rsidRDefault="00E61D01">
      <w:pPr>
        <w:numPr>
          <w:ilvl w:val="0"/>
          <w:numId w:val="1"/>
        </w:numPr>
        <w:spacing w:after="45" w:line="240" w:lineRule="auto"/>
        <w:ind w:left="-426"/>
        <w:jc w:val="both"/>
      </w:pP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Свято-Успенский монастырь (пожертвование) – 100 руб./чел.</w:t>
      </w:r>
    </w:p>
    <w:p w:rsidR="005B502E" w:rsidRDefault="005B502E">
      <w:pPr>
        <w:ind w:left="-426"/>
      </w:pPr>
    </w:p>
    <w:p w:rsidR="005B502E" w:rsidRDefault="005B502E">
      <w:pPr>
        <w:ind w:left="-426"/>
      </w:pPr>
    </w:p>
    <w:sectPr w:rsidR="005B502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328"/>
    <w:multiLevelType w:val="multilevel"/>
    <w:tmpl w:val="1C34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0A66484"/>
    <w:multiLevelType w:val="multilevel"/>
    <w:tmpl w:val="D8BC23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2E"/>
    <w:rsid w:val="005B502E"/>
    <w:rsid w:val="00E6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4D3B3C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4D3B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D3B3C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4D3B3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Arial" w:hAnsi="Arial"/>
      <w:sz w:val="18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Arial" w:hAnsi="Arial" w:cs="Arial"/>
      <w:b/>
      <w:bCs/>
      <w:color w:val="003399"/>
      <w:sz w:val="20"/>
      <w:szCs w:val="20"/>
      <w:u w:val="single"/>
      <w:lang w:val="en-US"/>
    </w:rPr>
  </w:style>
  <w:style w:type="character" w:customStyle="1" w:styleId="ListLabel11">
    <w:name w:val="ListLabel 11"/>
    <w:qFormat/>
    <w:rPr>
      <w:rFonts w:ascii="Arial" w:hAnsi="Arial" w:cs="Arial"/>
      <w:b/>
      <w:bCs/>
      <w:color w:val="003399"/>
      <w:sz w:val="20"/>
      <w:szCs w:val="20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4D3B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D3B3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4D3B3C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4D3B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D3B3C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4D3B3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Arial" w:hAnsi="Arial"/>
      <w:sz w:val="18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Arial" w:hAnsi="Arial" w:cs="Arial"/>
      <w:b/>
      <w:bCs/>
      <w:color w:val="003399"/>
      <w:sz w:val="20"/>
      <w:szCs w:val="20"/>
      <w:u w:val="single"/>
      <w:lang w:val="en-US"/>
    </w:rPr>
  </w:style>
  <w:style w:type="character" w:customStyle="1" w:styleId="ListLabel11">
    <w:name w:val="ListLabel 11"/>
    <w:qFormat/>
    <w:rPr>
      <w:rFonts w:ascii="Arial" w:hAnsi="Arial" w:cs="Arial"/>
      <w:b/>
      <w:bCs/>
      <w:color w:val="003399"/>
      <w:sz w:val="20"/>
      <w:szCs w:val="20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4D3B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D3B3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y-krasnodar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nex-krasnoda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1029</Words>
  <Characters>5869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dc:description/>
  <cp:lastModifiedBy>Менеджер</cp:lastModifiedBy>
  <cp:revision>7</cp:revision>
  <cp:lastPrinted>2018-10-30T14:01:00Z</cp:lastPrinted>
  <dcterms:created xsi:type="dcterms:W3CDTF">2018-10-30T07:37:00Z</dcterms:created>
  <dcterms:modified xsi:type="dcterms:W3CDTF">2018-10-30T10:42:00Z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