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388" w:type="dxa"/>
        <w:tblLook w:val="01E0" w:firstRow="1" w:lastRow="1" w:firstColumn="1" w:lastColumn="1" w:noHBand="0" w:noVBand="0"/>
      </w:tblPr>
      <w:tblGrid>
        <w:gridCol w:w="1704"/>
        <w:gridCol w:w="8645"/>
      </w:tblGrid>
      <w:tr w:rsidR="005B502E">
        <w:trPr>
          <w:trHeight w:val="694"/>
        </w:trPr>
        <w:tc>
          <w:tcPr>
            <w:tcW w:w="1702" w:type="dxa"/>
            <w:shd w:val="clear" w:color="auto" w:fill="auto"/>
          </w:tcPr>
          <w:p w:rsidR="005B502E" w:rsidRDefault="00E61D01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7620">
                  <wp:extent cx="944880" cy="685800"/>
                  <wp:effectExtent l="0" t="0" r="0" b="0"/>
                  <wp:docPr id="1" name="Рисунок 2" descr="MAIL_турагентство_ANEXTOU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MAIL_турагентство_ANEXTOU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B502E" w:rsidRDefault="00E61D01">
            <w:pPr>
              <w:spacing w:after="0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ООО «Альянс ТУРЫ.ру Краснодар"</w:t>
            </w:r>
          </w:p>
          <w:tbl>
            <w:tblPr>
              <w:tblW w:w="8146" w:type="dxa"/>
              <w:tblLook w:val="04A0" w:firstRow="1" w:lastRow="0" w:firstColumn="1" w:lastColumn="0" w:noHBand="0" w:noVBand="1"/>
            </w:tblPr>
            <w:tblGrid>
              <w:gridCol w:w="8146"/>
            </w:tblGrid>
            <w:tr w:rsidR="005B502E">
              <w:trPr>
                <w:trHeight w:val="475"/>
              </w:trPr>
              <w:tc>
                <w:tcPr>
                  <w:tcW w:w="8146" w:type="dxa"/>
                  <w:shd w:val="clear" w:color="auto" w:fill="auto"/>
                </w:tcPr>
                <w:p w:rsidR="005B502E" w:rsidRDefault="00E61D0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г. Краснодар, ул. Северная, 286, оф.206</w:t>
                  </w:r>
                </w:p>
                <w:p w:rsidR="005B502E" w:rsidRDefault="00E61D0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тел./факс +7 (861) 2</w:t>
                  </w:r>
                  <w:r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 xml:space="preserve">168 168, т.м.+7 (918) 677 87 87,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т.м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. +7 (988) 243 0 243</w:t>
                  </w:r>
                </w:p>
              </w:tc>
            </w:tr>
          </w:tbl>
          <w:p w:rsidR="005B502E" w:rsidRDefault="00E61D01">
            <w:pPr>
              <w:spacing w:after="0"/>
              <w:jc w:val="center"/>
            </w:pPr>
            <w:hyperlink r:id="rId7">
              <w:r>
                <w:rPr>
                  <w:rStyle w:val="ListLabel10"/>
                </w:rPr>
                <w:t>www</w:t>
              </w:r>
              <w:r w:rsidRPr="00E61D01">
                <w:rPr>
                  <w:rStyle w:val="ListLabel10"/>
                  <w:lang w:val="ru-RU"/>
                </w:rPr>
                <w:t>.</w:t>
              </w:r>
              <w:proofErr w:type="spellStart"/>
              <w:r>
                <w:rPr>
                  <w:rStyle w:val="ListLabel10"/>
                </w:rPr>
                <w:t>anex</w:t>
              </w:r>
              <w:proofErr w:type="spellEnd"/>
              <w:r w:rsidRPr="00E61D01">
                <w:rPr>
                  <w:rStyle w:val="ListLabel10"/>
                  <w:lang w:val="ru-RU"/>
                </w:rPr>
                <w:t>-</w:t>
              </w:r>
              <w:proofErr w:type="spellStart"/>
              <w:r>
                <w:rPr>
                  <w:rStyle w:val="ListLabel10"/>
                </w:rPr>
                <w:t>krasnodar</w:t>
              </w:r>
              <w:proofErr w:type="spellEnd"/>
              <w:r w:rsidRPr="00E61D01">
                <w:rPr>
                  <w:rStyle w:val="ListLabel10"/>
                  <w:lang w:val="ru-RU"/>
                </w:rPr>
                <w:t>.</w:t>
              </w:r>
              <w:proofErr w:type="spellStart"/>
              <w:r>
                <w:rPr>
                  <w:rStyle w:val="ListLabel10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bCs/>
                <w:color w:val="003399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отдыхатьхорошо.рф</w:t>
            </w:r>
          </w:p>
          <w:p w:rsidR="005B502E" w:rsidRDefault="00E61D01">
            <w:pPr>
              <w:spacing w:after="0"/>
              <w:jc w:val="center"/>
            </w:pPr>
            <w:hyperlink r:id="rId8">
              <w:r>
                <w:rPr>
                  <w:rStyle w:val="ListLabel10"/>
                </w:rPr>
                <w:t>tury</w:t>
              </w:r>
              <w:r>
                <w:rPr>
                  <w:rStyle w:val="ListLabel10"/>
                </w:rPr>
                <w:t>-</w:t>
              </w:r>
              <w:r>
                <w:rPr>
                  <w:rStyle w:val="ListLabel10"/>
                </w:rPr>
                <w:t>krasnodar</w:t>
              </w:r>
              <w:r>
                <w:rPr>
                  <w:rStyle w:val="ListLabel10"/>
                </w:rPr>
                <w:t>@</w:t>
              </w:r>
              <w:r>
                <w:rPr>
                  <w:rStyle w:val="ListLabel10"/>
                </w:rPr>
                <w:t>yandex</w:t>
              </w:r>
              <w:r>
                <w:rPr>
                  <w:rStyle w:val="ListLabel10"/>
                </w:rPr>
                <w:t>.</w:t>
              </w:r>
              <w:r>
                <w:rPr>
                  <w:rStyle w:val="ListLabel10"/>
                </w:rPr>
                <w:t>ru</w:t>
              </w:r>
            </w:hyperlink>
          </w:p>
        </w:tc>
      </w:tr>
    </w:tbl>
    <w:p w:rsidR="005B502E" w:rsidRDefault="00E61D01" w:rsidP="00E61D01">
      <w:pPr>
        <w:shd w:val="clear" w:color="auto" w:fill="0099FF"/>
        <w:spacing w:beforeAutospacing="1" w:afterAutospacing="1" w:line="240" w:lineRule="auto"/>
        <w:ind w:left="-709"/>
        <w:outlineLvl w:val="2"/>
      </w:pPr>
      <w:r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>тур в крым №5</w:t>
      </w:r>
      <w:r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 xml:space="preserve">...В НОЧЬ ПОД </w:t>
      </w:r>
      <w:r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>РОЖДЕСТВО......</w:t>
      </w:r>
    </w:p>
    <w:p w:rsidR="00E61D01" w:rsidRDefault="00E61D01">
      <w:pPr>
        <w:ind w:left="-426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5F23AC20" wp14:editId="768F28CE">
            <wp:simplePos x="0" y="0"/>
            <wp:positionH relativeFrom="column">
              <wp:posOffset>741045</wp:posOffset>
            </wp:positionH>
            <wp:positionV relativeFrom="paragraph">
              <wp:posOffset>215900</wp:posOffset>
            </wp:positionV>
            <wp:extent cx="3749040" cy="1432560"/>
            <wp:effectExtent l="0" t="0" r="381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5E179319" wp14:editId="49731619">
            <wp:simplePos x="0" y="0"/>
            <wp:positionH relativeFrom="column">
              <wp:posOffset>-280035</wp:posOffset>
            </wp:positionH>
            <wp:positionV relativeFrom="paragraph">
              <wp:posOffset>215900</wp:posOffset>
            </wp:positionV>
            <wp:extent cx="2359025" cy="1432560"/>
            <wp:effectExtent l="0" t="0" r="3175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D01" w:rsidRDefault="00E61D01">
      <w:pPr>
        <w:ind w:left="-426"/>
        <w:jc w:val="center"/>
        <w:rPr>
          <w:sz w:val="26"/>
          <w:szCs w:val="26"/>
        </w:rPr>
      </w:pPr>
    </w:p>
    <w:p w:rsidR="00E61D01" w:rsidRDefault="00E61D01">
      <w:pPr>
        <w:ind w:left="-426"/>
        <w:jc w:val="center"/>
        <w:rPr>
          <w:sz w:val="26"/>
          <w:szCs w:val="26"/>
        </w:rPr>
      </w:pPr>
    </w:p>
    <w:p w:rsidR="00E61D01" w:rsidRDefault="00E61D01">
      <w:pPr>
        <w:ind w:left="-426"/>
        <w:jc w:val="center"/>
        <w:rPr>
          <w:sz w:val="26"/>
          <w:szCs w:val="26"/>
        </w:rPr>
      </w:pPr>
    </w:p>
    <w:p w:rsidR="00E61D01" w:rsidRDefault="00E61D01">
      <w:pPr>
        <w:ind w:left="-426"/>
        <w:jc w:val="center"/>
        <w:rPr>
          <w:sz w:val="26"/>
          <w:szCs w:val="26"/>
        </w:rPr>
      </w:pPr>
    </w:p>
    <w:p w:rsidR="005B502E" w:rsidRDefault="00E61D01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С 5 января на 3 дня</w:t>
      </w:r>
    </w:p>
    <w:p w:rsidR="005B502E" w:rsidRDefault="00E61D01">
      <w:pPr>
        <w:shd w:val="clear" w:color="auto" w:fill="0099FF"/>
        <w:spacing w:beforeAutospacing="1" w:afterAutospacing="1" w:line="240" w:lineRule="auto"/>
        <w:ind w:left="-426"/>
        <w:jc w:val="both"/>
        <w:outlineLvl w:val="2"/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1 день</w:t>
      </w:r>
    </w:p>
    <w:p w:rsidR="005B502E" w:rsidRDefault="00E61D01">
      <w:pPr>
        <w:spacing w:before="150" w:after="150" w:line="240" w:lineRule="auto"/>
        <w:ind w:left="-426"/>
        <w:jc w:val="both"/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Сбор 04.01 в 23.00. Выезд из Краснодара в 23.30 от магазина «МАГНИТ-КОСМЕТИК»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(ул. </w:t>
      </w:r>
      <w:proofErr w:type="gram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Ставропольская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86, район «вещевого» рынка – напротив сквера). </w:t>
      </w:r>
      <w:proofErr w:type="gram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Автобусный тур в Крым проходит по Крымскому мосту!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Ночной переезд в Ялту.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Размещение.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Завтрак.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Небольшой отдых.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Алупку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 посещением 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Воронцовского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дворца и парка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которые считаются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шедевром дворцово-паркового искусства.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Дворец представляет собой поразительную гармонию восточного и западного стилей. Это один из самых известных и необычных памятников архитектуры Крыма, уникальное сооружение, ставшее воплощением эпохи Романтизма. Парадн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ые интерьеры дворца почти полностью сохранили свою первоначальную отделку. 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Воронцовский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парк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— это удивительное сочетание творений природы и рук человека.  Здесь хочется гулять часами и возвращаться сюда снова и снова.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Дворец прекрасно смотрится на фоне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величественных зубцов </w:t>
      </w:r>
      <w:proofErr w:type="gram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Ай-Петри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возвышающихся прямо над фасадом здания.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Посещение дегустационного зала «Алупка»,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где Вы познакомитесь с историей виноделия в Крыму, особенностями его производства и получите своеобразный мастер-класс винного этикета, а также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продегустируете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9 образцов вин из крупнейшей в мире коллекции вин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- Массандры, от сухих </w:t>
      </w:r>
      <w:proofErr w:type="gram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десертных.  Остановка для панорамного показа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Ласточкиного Гнезда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(мыс Ай-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Тодор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которое напоминает средневековый замок. Подобно гнезду ласточки оно словно прилепил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ось над самым обрывом, на отвесной скале на высоте 38 м над уровнем моря.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Ласточкино гнездо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- главная достопримечательность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Гаспры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и визитная карточка всего Южного берега.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Ужин.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Излюбленным местом отдыха и прогулок среди горожан и гостей города считается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Ялтинская набережная,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где,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неспеша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прогуливаясь, можно </w:t>
      </w:r>
      <w:proofErr w:type="gram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насладится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красотой Новогодней Ялты и потрясающим видом зимнего моря. А желающие могут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прокатиться по канатной дороге «Ялта-Горка»,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которая начинается на холме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Дарсан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и полюбоваться красивейшей панорам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ой вечерней Новогодней Ялты.</w:t>
      </w:r>
    </w:p>
    <w:p w:rsidR="005B502E" w:rsidRDefault="00E61D01">
      <w:pPr>
        <w:shd w:val="clear" w:color="auto" w:fill="0099FF"/>
        <w:spacing w:beforeAutospacing="1" w:afterAutospacing="1" w:line="240" w:lineRule="auto"/>
        <w:ind w:left="-426"/>
        <w:jc w:val="both"/>
        <w:outlineLvl w:val="2"/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2 день</w:t>
      </w:r>
    </w:p>
    <w:p w:rsidR="005B502E" w:rsidRDefault="00E61D01">
      <w:pPr>
        <w:spacing w:before="150" w:after="150" w:line="240" w:lineRule="auto"/>
        <w:ind w:left="-426"/>
        <w:jc w:val="both"/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Завтрак.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Экскурсия «Православные места Крыма»</w:t>
      </w:r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Маршрут экскурсии проходит по самым красивым долинам горного Крыма. Со смотровой площадки над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Ласпинским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перевалом, с высоты птичьего полета, Вы сможете полюбоваться прекра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сной панорамой Южного берега Крыма и увидеть на обрывистом утёсе - 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Форосскую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церковь Воскресения Христова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к Национальному Заповеднику «Херсонес Таврический» - музей под открытым небом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 греческая колония, основанная в середине V века до нашей эр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ы. Вы познакомитесь с уникальными археологическими находками в античном и средневековом залах музея, прогуляетесь по городищу, посетите предполагаемое место крещения князя Владимира -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Владимирский собор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и узнаете много интересного о жизни древних греков и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римлян, скифов и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тавров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в разные времена населявших Херсонес. А ещё эти места посещал апостол Андрей Первозванный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Экскурсия в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Инкерман</w:t>
      </w:r>
      <w:proofErr w:type="gram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де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на вершине горы находятся руины средневековой крепости Каламита, а в толще скалы прорезаны десятки пещер, в которых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располагались кельи и храмы средневекового монастыря. 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Посещение пещерного монастыря св. Климента,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где хранится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частица мощей св. Климента,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доставленная из Рима.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Экскурсия в Бахчисарай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– бывшую столицу Крымского ханства. Экскурсия по Старому городу, для к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оторого характерна сохранившаяся со средних веков традиционная планировка (узкие кривые улицы) и традиционные крымско-татарские дома.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Осмотр Ханского дворцового комплекса,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со знаменитым Фонтаном слёз, воспетым великим Пушкиным в поэме «Бахчисарайский фонта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н».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Свято - Успенский пещерный монастырь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(Успения Пресвятой Богородицы) – одна из самых первых православных святынь в Крыму. С этим монастырем связаны легенды и предания, таинственные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lastRenderedPageBreak/>
        <w:t>чудеса. Святая обитель находится в сердце урочища Мариам-Дер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 (Ущелье Святой Марии). Вырублен Свято-Успенский пещерный монастырь прямо внутри отвесной скалы и представляет собой очень впечатляющее зрелище. Из окон скальных церквей открывается живописнейший вид на крымские горы. Около монастыря есть святой источник.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В монастыре находится знаменитая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Икона Божьей Матери –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Троеручница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Икона очень древняя и считается чудотворной. Возвращение в Ялту.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Ужин. 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Свободное время.</w:t>
      </w:r>
    </w:p>
    <w:p w:rsidR="005B502E" w:rsidRDefault="00E61D01">
      <w:pPr>
        <w:shd w:val="clear" w:color="auto" w:fill="0099FF"/>
        <w:spacing w:beforeAutospacing="1" w:afterAutospacing="1" w:line="240" w:lineRule="auto"/>
        <w:ind w:left="-426"/>
        <w:jc w:val="both"/>
        <w:outlineLvl w:val="2"/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3 день</w:t>
      </w:r>
    </w:p>
    <w:p w:rsidR="005B502E" w:rsidRDefault="00E61D01">
      <w:pPr>
        <w:spacing w:before="150" w:after="150" w:line="240" w:lineRule="auto"/>
        <w:ind w:left="-426"/>
        <w:jc w:val="both"/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Завтрак.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Освобождение номеров.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 Ливадию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 посещением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Белого императорского дворца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в Ливадии, принадлежавшего Николаю II, где в феврале 1945 года проходила конференция стран антигитлеровской коалиции. Дворец построен в стиле Итальянского Возрождения. Большие окна, балконы, колоннады, аркады, темные фонари на светлых стенах – это делает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дворец очень выразительным. Дорожки 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Ливадийского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парка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разбиты с таким расчетом, что с каждого поворота открываются великолепные морские и горные пейзажи.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Осмотр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Крестовоздвиженской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дворцовой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церкви</w:t>
      </w:r>
      <w:proofErr w:type="gram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озведённой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при императоре Александре II в 1863 г Она явл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ялась домовым храмом и местом, предназначенным для хранения реликвий дома Романовых. Среди них были и бесценные: частицы мощей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Симеона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Столпника, святого великомученика Георгия Победоносца, святой равноапостольной Нины.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Экскурсия в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Партенит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с посещением не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обыкновенного по красоте парка Модерн «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Айвазовское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» Парадиз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(по-гречески «Библейский рай»). Главным украшением парка являются экзотические виды деревьев и кустарников, привезенных сюда с разных концов земного шара. Гордостью парка является 200-летняя роща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маслины европейской, на которой основана экспозиция, связанная с античным миром. Украшают парк участки, выполненные в итальянском, французском, английском и даже японском стилях.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Отъезд в Краснодар.</w:t>
      </w:r>
    </w:p>
    <w:p w:rsidR="005B502E" w:rsidRDefault="00E61D01">
      <w:pPr>
        <w:shd w:val="clear" w:color="auto" w:fill="0099FF"/>
        <w:spacing w:beforeAutospacing="1" w:afterAutospacing="1" w:line="240" w:lineRule="auto"/>
        <w:ind w:left="-426"/>
        <w:jc w:val="center"/>
        <w:outlineLvl w:val="2"/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Стоимость тура на человека</w:t>
      </w:r>
    </w:p>
    <w:p w:rsidR="005B502E" w:rsidRDefault="00E61D01">
      <w:pPr>
        <w:spacing w:before="150" w:after="150" w:line="240" w:lineRule="auto"/>
        <w:ind w:left="-426"/>
        <w:jc w:val="both"/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Гостиница «КРЫМСКАЯ  НИЦЦА»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-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расположена в центре  Ялты на Южном берегу Крыма, в 10-15 мин. ходьбы от знаменитой городской набережной.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Размещение: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Стандарт</w:t>
      </w:r>
      <w:r>
        <w:rPr>
          <w:rFonts w:ascii="Arial" w:eastAsia="Times New Roman" w:hAnsi="Arial" w:cs="Arial"/>
          <w:color w:val="363636"/>
          <w:sz w:val="18"/>
          <w:szCs w:val="18"/>
          <w:u w:val="single"/>
          <w:lang w:eastAsia="ru-RU"/>
        </w:rPr>
        <w:t>: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уютные 2-х местные номера со всеми удобствами (душ, санузел), с хорошим ремонтом и новой мебелью есть ТВ, холодильник, бесплатны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й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3-й в номере на доп. месте (евро - раскладушка). 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Питание «ШС» - шведский стол.</w:t>
      </w:r>
    </w:p>
    <w:tbl>
      <w:tblPr>
        <w:tblW w:w="10215" w:type="dxa"/>
        <w:tblInd w:w="-51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2552"/>
        <w:gridCol w:w="1985"/>
      </w:tblGrid>
      <w:tr w:rsidR="005B502E">
        <w:tc>
          <w:tcPr>
            <w:tcW w:w="5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BFEAD"/>
            <w:vAlign w:val="center"/>
          </w:tcPr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BFEAD"/>
            <w:vAlign w:val="center"/>
          </w:tcPr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2-х, 3-х местный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BFEAD"/>
            <w:vAlign w:val="center"/>
          </w:tcPr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 местный</w:t>
            </w:r>
          </w:p>
        </w:tc>
      </w:tr>
      <w:tr w:rsidR="005B502E">
        <w:tc>
          <w:tcPr>
            <w:tcW w:w="5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BFEAD"/>
            <w:vAlign w:val="center"/>
          </w:tcPr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Гостиница   "КРЫМСКАЯ НИЦЦА"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BFEAD"/>
            <w:vAlign w:val="center"/>
          </w:tcPr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9 000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BFEAD"/>
            <w:vAlign w:val="center"/>
          </w:tcPr>
          <w:p w:rsidR="005B502E" w:rsidRDefault="00E61D01">
            <w:pPr>
              <w:spacing w:after="0" w:line="240" w:lineRule="auto"/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11 500</w:t>
            </w:r>
          </w:p>
        </w:tc>
      </w:tr>
    </w:tbl>
    <w:p w:rsidR="005B502E" w:rsidRDefault="00E61D01">
      <w:pPr>
        <w:shd w:val="clear" w:color="auto" w:fill="0099FF"/>
        <w:spacing w:beforeAutospacing="1" w:afterAutospacing="1" w:line="240" w:lineRule="auto"/>
        <w:ind w:left="-426"/>
        <w:jc w:val="center"/>
        <w:outlineLvl w:val="2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стоимость входит:</w:t>
      </w:r>
    </w:p>
    <w:p w:rsidR="005B502E" w:rsidRDefault="00E61D01">
      <w:pPr>
        <w:spacing w:before="150" w:after="150" w:line="240" w:lineRule="auto"/>
        <w:ind w:left="-42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Проезд комфортабельным автобусом, проживание, питание по программе тура (3 завтрака, 2 ужина), экскурсионное обслуживание, страховка НС.</w:t>
      </w:r>
    </w:p>
    <w:p w:rsidR="005B502E" w:rsidRDefault="00E61D01">
      <w:pPr>
        <w:shd w:val="clear" w:color="auto" w:fill="0099FF"/>
        <w:spacing w:beforeAutospacing="1" w:afterAutospacing="1" w:line="240" w:lineRule="auto"/>
        <w:ind w:left="-426"/>
        <w:jc w:val="center"/>
        <w:outlineLvl w:val="2"/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Дополнительно оплачивается: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Воронцовский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дворец – 350/200 руб.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./дет.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Алупкинский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дегустационный з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ал – 350 руб./чел.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Парк «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Айвазовское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» Парадиз в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Партените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- 600/300 руб.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./дет.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Ливадийский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дворец – 450/250 руб.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./дет.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Херсонес Таврический - 300/150 руб. 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./дет.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Экскурсия в монастырь св. Климента -150 руб./чел.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Бахчисарай Ханский Дворец– 300/1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50 руб.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 /дет.</w:t>
      </w:r>
    </w:p>
    <w:p w:rsidR="005B502E" w:rsidRDefault="00E61D01">
      <w:pPr>
        <w:numPr>
          <w:ilvl w:val="0"/>
          <w:numId w:val="1"/>
        </w:numPr>
        <w:spacing w:after="45" w:line="240" w:lineRule="auto"/>
        <w:ind w:left="-426"/>
        <w:jc w:val="both"/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Свято-Успенский монастырь (пожертвование) – 100 руб./чел.</w:t>
      </w:r>
    </w:p>
    <w:p w:rsidR="005B502E" w:rsidRDefault="005B502E">
      <w:pPr>
        <w:ind w:left="-426"/>
      </w:pPr>
    </w:p>
    <w:p w:rsidR="005B502E" w:rsidRDefault="005B502E">
      <w:pPr>
        <w:ind w:left="-426"/>
      </w:pPr>
    </w:p>
    <w:sectPr w:rsidR="005B50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328"/>
    <w:multiLevelType w:val="multilevel"/>
    <w:tmpl w:val="1C3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0A66484"/>
    <w:multiLevelType w:val="multilevel"/>
    <w:tmpl w:val="D8BC2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E"/>
    <w:rsid w:val="005B502E"/>
    <w:rsid w:val="00E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D3B3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4D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3B3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D3B3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11">
    <w:name w:val="ListLabel 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4D3B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D3B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D3B3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4D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3B3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D3B3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11">
    <w:name w:val="ListLabel 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4D3B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D3B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-krasnod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ex-krasnoda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dc:description/>
  <cp:lastModifiedBy>Менеджер</cp:lastModifiedBy>
  <cp:revision>7</cp:revision>
  <cp:lastPrinted>2018-10-30T14:01:00Z</cp:lastPrinted>
  <dcterms:created xsi:type="dcterms:W3CDTF">2018-10-30T07:37:00Z</dcterms:created>
  <dcterms:modified xsi:type="dcterms:W3CDTF">2018-10-30T10:42:00Z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