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7E" w:rsidRDefault="0018107E" w:rsidP="0018107E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18"/>
          <w:szCs w:val="18"/>
        </w:rPr>
      </w:pPr>
      <w:bookmarkStart w:id="0" w:name="_GoBack"/>
      <w:r>
        <w:rPr>
          <w:rFonts w:ascii="Arial" w:hAnsi="Arial" w:cs="Arial"/>
          <w:caps/>
          <w:color w:val="FFFFFF"/>
          <w:sz w:val="18"/>
          <w:szCs w:val="18"/>
        </w:rPr>
        <w:t>аБХАЗИЯ</w:t>
      </w:r>
      <w:r>
        <w:rPr>
          <w:rFonts w:ascii="Arial" w:hAnsi="Arial" w:cs="Arial"/>
          <w:caps/>
          <w:color w:val="FFFFFF"/>
          <w:sz w:val="18"/>
          <w:szCs w:val="18"/>
        </w:rPr>
        <w:t>..</w:t>
      </w:r>
      <w:proofErr w:type="gramStart"/>
      <w:r>
        <w:rPr>
          <w:rFonts w:ascii="Arial" w:hAnsi="Arial" w:cs="Arial"/>
          <w:caps/>
          <w:color w:val="FFFFFF"/>
          <w:sz w:val="18"/>
          <w:szCs w:val="18"/>
        </w:rPr>
        <w:t>.Р</w:t>
      </w:r>
      <w:proofErr w:type="gramEnd"/>
      <w:r>
        <w:rPr>
          <w:rFonts w:ascii="Arial" w:hAnsi="Arial" w:cs="Arial"/>
          <w:caps/>
          <w:color w:val="FFFFFF"/>
          <w:sz w:val="18"/>
          <w:szCs w:val="18"/>
        </w:rPr>
        <w:t>УБЕЖ ТЫСЯЧЕЛЕТИЙ...</w:t>
      </w:r>
      <w:r>
        <w:rPr>
          <w:rFonts w:ascii="Arial" w:hAnsi="Arial" w:cs="Arial"/>
          <w:caps/>
          <w:color w:val="FFFFFF"/>
          <w:sz w:val="18"/>
          <w:szCs w:val="18"/>
        </w:rPr>
        <w:t xml:space="preserve"> 24.07.-28.07.2019</w:t>
      </w:r>
    </w:p>
    <w:bookmarkEnd w:id="0"/>
    <w:p w:rsidR="0018107E" w:rsidRDefault="0018107E" w:rsidP="0018107E">
      <w:pPr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208" name="Рисунок 208" descr="Абхазская трапеза">
              <a:hlinkClick xmlns:a="http://schemas.openxmlformats.org/drawingml/2006/main" r:id="rId8" tooltip="&quot;Абхазская трапе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Абхазская трапеза">
                      <a:hlinkClick r:id="rId8" tooltip="&quot;Абхазская трапе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98" name="Рисунок 198" descr="Новоафонский монастырский комплекс">
              <a:hlinkClick xmlns:a="http://schemas.openxmlformats.org/drawingml/2006/main" r:id="rId10" tooltip="&quot;Новоафонский монастырский комплек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Новоафонский монастырский комплекс">
                      <a:hlinkClick r:id="rId10" tooltip="&quot;Новоафонский монастырский комплек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97" name="Рисунок 197" descr="Лыхненский храм Успения Пресвятой Богородицы">
              <a:hlinkClick xmlns:a="http://schemas.openxmlformats.org/drawingml/2006/main" r:id="rId12" tooltip="&quot;Лыхненский храм Успения Пресвятой Богородиц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Лыхненский храм Успения Пресвятой Богородицы">
                      <a:hlinkClick r:id="rId12" tooltip="&quot;Лыхненский храм Успения Пресвятой Богородиц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7E" w:rsidRDefault="0018107E" w:rsidP="0018107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23.07 в 21.30. Выезд из Краснодара в 22.00 от магазина «МАГНИТ - КОСМЕТИК» </w:t>
      </w:r>
      <w:r>
        <w:rPr>
          <w:color w:val="363636"/>
          <w:sz w:val="18"/>
          <w:szCs w:val="18"/>
        </w:rPr>
        <w:t xml:space="preserve">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86 - напротив сквера район «Вещевого рынка»). Ночной переезд. Рано утром проход границы. </w:t>
      </w:r>
      <w:r>
        <w:rPr>
          <w:b/>
          <w:bCs/>
          <w:color w:val="363636"/>
          <w:sz w:val="18"/>
          <w:szCs w:val="18"/>
        </w:rPr>
        <w:t>Обзорная автобусная экскурсия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по г. Гагры. </w:t>
      </w:r>
      <w:r>
        <w:rPr>
          <w:color w:val="363636"/>
          <w:sz w:val="18"/>
          <w:szCs w:val="18"/>
        </w:rPr>
        <w:t>Чудесный курорт, известный своими живописными набережными и парками, утопающий в зелени цветов, пальм и кипарисов. История города берёт своё начало в первом веке до нашей эры. За долгие тысячелетия когда-то торговый город превратился в уютный курорт, любимый многими туристами.</w:t>
      </w:r>
      <w:r>
        <w:rPr>
          <w:b/>
          <w:bCs/>
          <w:color w:val="363636"/>
          <w:sz w:val="18"/>
          <w:szCs w:val="18"/>
        </w:rPr>
        <w:t xml:space="preserve"> Посещение </w:t>
      </w:r>
      <w:proofErr w:type="spellStart"/>
      <w:r>
        <w:rPr>
          <w:b/>
          <w:bCs/>
          <w:color w:val="363636"/>
          <w:sz w:val="18"/>
          <w:szCs w:val="18"/>
        </w:rPr>
        <w:t>Гагрской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Колоннады </w:t>
      </w:r>
      <w:r>
        <w:rPr>
          <w:color w:val="363636"/>
          <w:sz w:val="18"/>
          <w:szCs w:val="18"/>
        </w:rPr>
        <w:t>– живописная аркада в мавританском стиле, полукругом ограничивающая площадку с фонтаном. </w:t>
      </w:r>
      <w:r>
        <w:rPr>
          <w:b/>
          <w:bCs/>
          <w:color w:val="363636"/>
          <w:sz w:val="18"/>
          <w:szCs w:val="18"/>
        </w:rPr>
        <w:t>Экскурсия в Пицунду</w:t>
      </w:r>
      <w:r>
        <w:rPr>
          <w:color w:val="363636"/>
          <w:sz w:val="18"/>
          <w:szCs w:val="18"/>
        </w:rPr>
        <w:t>, прогулка по уникальной, реликтовой сосновой рощи, </w:t>
      </w:r>
      <w:r>
        <w:rPr>
          <w:b/>
          <w:bCs/>
          <w:color w:val="363636"/>
          <w:sz w:val="18"/>
          <w:szCs w:val="18"/>
        </w:rPr>
        <w:t>экскурсия по Пицундскому храму -</w:t>
      </w:r>
      <w:r>
        <w:rPr>
          <w:color w:val="363636"/>
          <w:sz w:val="18"/>
          <w:szCs w:val="18"/>
        </w:rPr>
        <w:t> наследие абхазского зодчества IX века с уникальным изображением Христа и Апостолов в куполе. На территории ныне не действующего храма расположен краеведческий музей и концертный зал с органом.</w:t>
      </w:r>
      <w:r>
        <w:rPr>
          <w:b/>
          <w:bCs/>
          <w:color w:val="363636"/>
          <w:sz w:val="18"/>
          <w:szCs w:val="18"/>
        </w:rPr>
        <w:t xml:space="preserve"> Экскурсия в с. </w:t>
      </w:r>
      <w:proofErr w:type="spellStart"/>
      <w:r>
        <w:rPr>
          <w:b/>
          <w:bCs/>
          <w:color w:val="363636"/>
          <w:sz w:val="18"/>
          <w:szCs w:val="18"/>
        </w:rPr>
        <w:t>Лыхны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proofErr w:type="gramStart"/>
      <w:r>
        <w:rPr>
          <w:color w:val="363636"/>
          <w:sz w:val="18"/>
          <w:szCs w:val="18"/>
        </w:rPr>
        <w:t>возраст</w:t>
      </w:r>
      <w:proofErr w:type="gramEnd"/>
      <w:r>
        <w:rPr>
          <w:color w:val="363636"/>
          <w:sz w:val="18"/>
          <w:szCs w:val="18"/>
        </w:rPr>
        <w:t xml:space="preserve"> которого насчитывает 1500 лет. Оно является историческим центром </w:t>
      </w:r>
      <w:proofErr w:type="spellStart"/>
      <w:r>
        <w:rPr>
          <w:color w:val="363636"/>
          <w:sz w:val="18"/>
          <w:szCs w:val="18"/>
        </w:rPr>
        <w:t>Бзыбской</w:t>
      </w:r>
      <w:proofErr w:type="spellEnd"/>
      <w:r>
        <w:rPr>
          <w:color w:val="363636"/>
          <w:sz w:val="18"/>
          <w:szCs w:val="18"/>
        </w:rPr>
        <w:t xml:space="preserve"> Абхазии. С 1808 по 1864 являлось официальной резиденцией владетельного князя Абхаз</w:t>
      </w:r>
      <w:proofErr w:type="gramStart"/>
      <w:r>
        <w:rPr>
          <w:color w:val="363636"/>
          <w:sz w:val="18"/>
          <w:szCs w:val="18"/>
        </w:rPr>
        <w:t>ии и её</w:t>
      </w:r>
      <w:proofErr w:type="gramEnd"/>
      <w:r>
        <w:rPr>
          <w:color w:val="363636"/>
          <w:sz w:val="18"/>
          <w:szCs w:val="18"/>
        </w:rPr>
        <w:t xml:space="preserve"> столицей. Достопримечательностью села являются </w:t>
      </w:r>
      <w:r>
        <w:rPr>
          <w:b/>
          <w:bCs/>
          <w:color w:val="363636"/>
          <w:sz w:val="18"/>
          <w:szCs w:val="18"/>
        </w:rPr>
        <w:t>дворец владетельных царей Абхазии Х в. и действующий храм Успения Богородицы Х-ХI вв.</w:t>
      </w:r>
      <w:r>
        <w:rPr>
          <w:color w:val="363636"/>
          <w:sz w:val="18"/>
          <w:szCs w:val="18"/>
        </w:rPr>
        <w:t xml:space="preserve"> с богатой фресковой росписью </w:t>
      </w:r>
      <w:proofErr w:type="gramStart"/>
      <w:r>
        <w:rPr>
          <w:color w:val="363636"/>
          <w:sz w:val="18"/>
          <w:szCs w:val="18"/>
        </w:rPr>
        <w:t>Х</w:t>
      </w:r>
      <w:proofErr w:type="gramEnd"/>
      <w:r>
        <w:rPr>
          <w:color w:val="363636"/>
          <w:sz w:val="18"/>
          <w:szCs w:val="18"/>
        </w:rPr>
        <w:t>IV в., а также усыпальницей последнего князя Абхазии </w:t>
      </w:r>
      <w:r>
        <w:rPr>
          <w:b/>
          <w:bCs/>
          <w:color w:val="363636"/>
          <w:sz w:val="18"/>
          <w:szCs w:val="18"/>
        </w:rPr>
        <w:t>Георгия Чачба-</w:t>
      </w:r>
      <w:proofErr w:type="spellStart"/>
      <w:r>
        <w:rPr>
          <w:b/>
          <w:bCs/>
          <w:color w:val="363636"/>
          <w:sz w:val="18"/>
          <w:szCs w:val="18"/>
        </w:rPr>
        <w:t>Шервашидзе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> при котором Абхазия вошла в состав Российской империи. На протяжении своей тысячелетней истории храм сохранил свой уникальный первозданный вид.  Буквально рядом с храмом виднеются руины </w:t>
      </w:r>
      <w:r>
        <w:rPr>
          <w:b/>
          <w:bCs/>
          <w:color w:val="363636"/>
          <w:sz w:val="18"/>
          <w:szCs w:val="18"/>
        </w:rPr>
        <w:t>дворца владетельных князей Чачба-</w:t>
      </w:r>
      <w:proofErr w:type="spellStart"/>
      <w:r>
        <w:rPr>
          <w:b/>
          <w:bCs/>
          <w:color w:val="363636"/>
          <w:sz w:val="18"/>
          <w:szCs w:val="18"/>
        </w:rPr>
        <w:t>Шервашидзе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 xml:space="preserve"> чей род правил страной с XI по XIX век. </w:t>
      </w:r>
      <w:proofErr w:type="gramStart"/>
      <w:r>
        <w:rPr>
          <w:color w:val="363636"/>
          <w:sz w:val="18"/>
          <w:szCs w:val="18"/>
        </w:rPr>
        <w:t>С ним связана трагическая легенда про юношу и девушку, замурованных в стенах при постройке комплекса, благодаря чему он стал неприступным для внешних врагов.</w:t>
      </w:r>
      <w:proofErr w:type="gramEnd"/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 Переезд в </w:t>
      </w:r>
      <w:proofErr w:type="spellStart"/>
      <w:r>
        <w:rPr>
          <w:b/>
          <w:bCs/>
          <w:color w:val="363636"/>
          <w:sz w:val="18"/>
          <w:szCs w:val="18"/>
        </w:rPr>
        <w:t>Сухум</w:t>
      </w:r>
      <w:proofErr w:type="spellEnd"/>
      <w:r>
        <w:rPr>
          <w:b/>
          <w:bCs/>
          <w:color w:val="363636"/>
          <w:sz w:val="18"/>
          <w:szCs w:val="18"/>
        </w:rPr>
        <w:t>.  </w:t>
      </w:r>
      <w:r>
        <w:rPr>
          <w:rStyle w:val="a7"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Размещение. </w:t>
      </w:r>
      <w:r>
        <w:rPr>
          <w:b/>
          <w:bCs/>
          <w:color w:val="363636"/>
          <w:sz w:val="18"/>
          <w:szCs w:val="18"/>
        </w:rPr>
        <w:t>Обед.  </w:t>
      </w:r>
      <w:r>
        <w:rPr>
          <w:b/>
          <w:bCs/>
          <w:color w:val="FF0000"/>
          <w:sz w:val="18"/>
          <w:szCs w:val="18"/>
        </w:rPr>
        <w:t>Свободное время для отдыха на море.</w:t>
      </w:r>
      <w:r>
        <w:rPr>
          <w:b/>
          <w:bCs/>
          <w:color w:val="363636"/>
          <w:sz w:val="18"/>
          <w:szCs w:val="18"/>
        </w:rPr>
        <w:t>  Ужин.</w:t>
      </w:r>
    </w:p>
    <w:p w:rsidR="0018107E" w:rsidRDefault="0018107E" w:rsidP="0018107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Пешеходная экскурсия по Сухумской набережной</w:t>
      </w:r>
      <w:r>
        <w:rPr>
          <w:color w:val="363636"/>
          <w:sz w:val="18"/>
          <w:szCs w:val="18"/>
        </w:rPr>
        <w:t> – одно из самых живописных мест города, самое привлекательное, и самое посещаемое. Здесь в любое время года много зелени - кедры, эвкалипты, олеандры, магнолии, лавровые деревья, финиковые и веерные пальмы... Среди всей этой вечнозеленой роскоши стоят красивые здания, построенные еще на рубеже XIX - XX веков.  </w:t>
      </w:r>
      <w:proofErr w:type="gramStart"/>
      <w:r>
        <w:rPr>
          <w:color w:val="363636"/>
          <w:sz w:val="18"/>
          <w:szCs w:val="18"/>
        </w:rPr>
        <w:t>Исторический</w:t>
      </w:r>
      <w:proofErr w:type="gramEnd"/>
      <w:r>
        <w:rPr>
          <w:color w:val="363636"/>
          <w:sz w:val="18"/>
          <w:szCs w:val="18"/>
        </w:rPr>
        <w:t xml:space="preserve"> центр города иногда называют «кварталом веротерпимости». Дело в том, что там расположено множество храмов. </w:t>
      </w:r>
      <w:proofErr w:type="gramStart"/>
      <w:r>
        <w:rPr>
          <w:color w:val="363636"/>
          <w:sz w:val="18"/>
          <w:szCs w:val="18"/>
        </w:rPr>
        <w:t>А</w:t>
      </w:r>
      <w:proofErr w:type="gramEnd"/>
      <w:r>
        <w:rPr>
          <w:color w:val="363636"/>
          <w:sz w:val="18"/>
          <w:szCs w:val="18"/>
        </w:rPr>
        <w:t xml:space="preserve"> так как </w:t>
      </w:r>
      <w:proofErr w:type="spellStart"/>
      <w:r>
        <w:rPr>
          <w:color w:val="363636"/>
          <w:sz w:val="18"/>
          <w:szCs w:val="18"/>
        </w:rPr>
        <w:t>Сухум</w:t>
      </w:r>
      <w:proofErr w:type="spellEnd"/>
      <w:r>
        <w:rPr>
          <w:color w:val="363636"/>
          <w:sz w:val="18"/>
          <w:szCs w:val="18"/>
        </w:rPr>
        <w:t> — город многонациональный, и местное население исповедует самые разные религии, храмы тоже принадлежат разным конфессиям. Очень красивый </w:t>
      </w:r>
      <w:r>
        <w:rPr>
          <w:b/>
          <w:bCs/>
          <w:color w:val="363636"/>
          <w:sz w:val="18"/>
          <w:szCs w:val="18"/>
        </w:rPr>
        <w:t>Благовещенский кафедральный собор,</w:t>
      </w:r>
      <w:r>
        <w:rPr>
          <w:color w:val="363636"/>
          <w:sz w:val="18"/>
          <w:szCs w:val="18"/>
        </w:rPr>
        <w:t> который считается одним из символов города. Храм был построен в 1915 году. В настоящее время в нем есть придел Николая Чудотворца, до наших дней сохранилась икона Пантелеймона Целителя с его мощами. </w:t>
      </w:r>
      <w:r>
        <w:rPr>
          <w:b/>
          <w:bCs/>
          <w:color w:val="363636"/>
          <w:sz w:val="18"/>
          <w:szCs w:val="18"/>
        </w:rPr>
        <w:t> Экскурсия в Сухумский Дендрологический парк, </w:t>
      </w:r>
      <w:r>
        <w:rPr>
          <w:color w:val="363636"/>
          <w:sz w:val="18"/>
          <w:szCs w:val="18"/>
        </w:rPr>
        <w:t xml:space="preserve">где собрано более 850 видов растений практически со всех континентов земли. Настоящей изюминкой парка является первая в СССР аллея южноамериканских слоновых пальм. Прогуливаясь по аллеям сада, вы увидите вечнозелёные чайные кусты из Китая, лавровое дерево, магнолии и </w:t>
      </w:r>
      <w:proofErr w:type="gramStart"/>
      <w:r>
        <w:rPr>
          <w:color w:val="363636"/>
          <w:sz w:val="18"/>
          <w:szCs w:val="18"/>
        </w:rPr>
        <w:t>водные лилии</w:t>
      </w:r>
      <w:proofErr w:type="gramEnd"/>
      <w:r>
        <w:rPr>
          <w:color w:val="363636"/>
          <w:sz w:val="18"/>
          <w:szCs w:val="18"/>
        </w:rPr>
        <w:t>, оливковые деревья. </w:t>
      </w:r>
      <w:r>
        <w:rPr>
          <w:rStyle w:val="a8"/>
          <w:color w:val="363636"/>
          <w:sz w:val="18"/>
          <w:szCs w:val="18"/>
        </w:rPr>
        <w:t>Экскурсия в обезьяний питомник, </w:t>
      </w:r>
      <w:r>
        <w:rPr>
          <w:color w:val="363636"/>
          <w:sz w:val="18"/>
          <w:szCs w:val="18"/>
        </w:rPr>
        <w:t>расположенный на склонах горы Трапеция в городе Сухуми на территории бывшей дачи русского ученого Остроумова.  </w:t>
      </w:r>
      <w:r>
        <w:rPr>
          <w:b/>
          <w:bCs/>
          <w:color w:val="363636"/>
          <w:sz w:val="18"/>
          <w:szCs w:val="18"/>
        </w:rPr>
        <w:t>Обед.  </w:t>
      </w:r>
      <w:r>
        <w:rPr>
          <w:b/>
          <w:bCs/>
          <w:color w:val="FF0000"/>
          <w:sz w:val="18"/>
          <w:szCs w:val="18"/>
        </w:rPr>
        <w:t>Отдых на море </w:t>
      </w:r>
      <w:r>
        <w:rPr>
          <w:color w:val="363636"/>
          <w:sz w:val="18"/>
          <w:szCs w:val="18"/>
        </w:rPr>
        <w:t>или для желающих за доп. плату</w:t>
      </w:r>
      <w:r>
        <w:rPr>
          <w:b/>
          <w:bCs/>
          <w:color w:val="363636"/>
          <w:sz w:val="18"/>
          <w:szCs w:val="18"/>
        </w:rPr>
        <w:t xml:space="preserve"> - экскурсия на микроавтобусах в </w:t>
      </w:r>
      <w:proofErr w:type="spellStart"/>
      <w:r>
        <w:rPr>
          <w:b/>
          <w:bCs/>
          <w:color w:val="363636"/>
          <w:sz w:val="18"/>
          <w:szCs w:val="18"/>
        </w:rPr>
        <w:t>Каманы</w:t>
      </w:r>
      <w:proofErr w:type="spellEnd"/>
      <w:r>
        <w:rPr>
          <w:b/>
          <w:bCs/>
          <w:color w:val="363636"/>
          <w:sz w:val="18"/>
          <w:szCs w:val="18"/>
        </w:rPr>
        <w:t xml:space="preserve"> – к православным святыням. </w:t>
      </w:r>
      <w:r>
        <w:rPr>
          <w:color w:val="363636"/>
          <w:sz w:val="18"/>
          <w:szCs w:val="18"/>
        </w:rPr>
        <w:t>Село</w:t>
      </w:r>
      <w:r>
        <w:rPr>
          <w:rStyle w:val="a8"/>
          <w:color w:val="363636"/>
          <w:sz w:val="18"/>
          <w:szCs w:val="18"/>
        </w:rPr>
        <w:t> </w:t>
      </w:r>
      <w:proofErr w:type="spellStart"/>
      <w:r>
        <w:rPr>
          <w:rStyle w:val="a8"/>
          <w:color w:val="363636"/>
          <w:sz w:val="18"/>
          <w:szCs w:val="18"/>
        </w:rPr>
        <w:t>Каманы</w:t>
      </w:r>
      <w:proofErr w:type="spellEnd"/>
      <w:r>
        <w:rPr>
          <w:color w:val="363636"/>
          <w:sz w:val="18"/>
          <w:szCs w:val="18"/>
        </w:rPr>
        <w:t xml:space="preserve"> в Абхазии, расположенное в 15-ти километрах от </w:t>
      </w:r>
      <w:proofErr w:type="spellStart"/>
      <w:r>
        <w:rPr>
          <w:color w:val="363636"/>
          <w:sz w:val="18"/>
          <w:szCs w:val="18"/>
        </w:rPr>
        <w:t>Сухума</w:t>
      </w:r>
      <w:proofErr w:type="spellEnd"/>
      <w:r>
        <w:rPr>
          <w:color w:val="363636"/>
          <w:sz w:val="18"/>
          <w:szCs w:val="18"/>
        </w:rPr>
        <w:t xml:space="preserve"> - одно из самых почитаемых христианами, очень </w:t>
      </w:r>
      <w:proofErr w:type="spellStart"/>
      <w:r>
        <w:rPr>
          <w:color w:val="363636"/>
          <w:sz w:val="18"/>
          <w:szCs w:val="18"/>
        </w:rPr>
        <w:t>намоленное</w:t>
      </w:r>
      <w:proofErr w:type="spellEnd"/>
      <w:r>
        <w:rPr>
          <w:color w:val="363636"/>
          <w:sz w:val="18"/>
          <w:szCs w:val="18"/>
        </w:rPr>
        <w:t xml:space="preserve"> и благодатное место. Монастырь в </w:t>
      </w:r>
      <w:proofErr w:type="spellStart"/>
      <w:r>
        <w:rPr>
          <w:color w:val="363636"/>
          <w:sz w:val="18"/>
          <w:szCs w:val="18"/>
        </w:rPr>
        <w:t>Каманах</w:t>
      </w:r>
      <w:proofErr w:type="spellEnd"/>
      <w:r>
        <w:rPr>
          <w:color w:val="363636"/>
          <w:sz w:val="18"/>
          <w:szCs w:val="18"/>
        </w:rPr>
        <w:t xml:space="preserve"> – это второй из действующих монастырей в Абхазии. История монастыря тесно связана с историями трёх святых: Василиск, Иоанн Златоуст </w:t>
      </w:r>
      <w:proofErr w:type="gramStart"/>
      <w:r>
        <w:rPr>
          <w:color w:val="363636"/>
          <w:sz w:val="18"/>
          <w:szCs w:val="18"/>
        </w:rPr>
        <w:t>и Иоа</w:t>
      </w:r>
      <w:proofErr w:type="gramEnd"/>
      <w:r>
        <w:rPr>
          <w:color w:val="363636"/>
          <w:sz w:val="18"/>
          <w:szCs w:val="18"/>
        </w:rPr>
        <w:t xml:space="preserve">нн Предтеча.  В селе </w:t>
      </w:r>
      <w:proofErr w:type="spellStart"/>
      <w:r>
        <w:rPr>
          <w:color w:val="363636"/>
          <w:sz w:val="18"/>
          <w:szCs w:val="18"/>
        </w:rPr>
        <w:t>Каманы</w:t>
      </w:r>
      <w:proofErr w:type="spellEnd"/>
      <w:r>
        <w:rPr>
          <w:color w:val="363636"/>
          <w:sz w:val="18"/>
          <w:szCs w:val="18"/>
        </w:rPr>
        <w:t xml:space="preserve"> расположен средневековый </w:t>
      </w:r>
      <w:r>
        <w:rPr>
          <w:b/>
          <w:bCs/>
          <w:color w:val="363636"/>
          <w:sz w:val="18"/>
          <w:szCs w:val="18"/>
        </w:rPr>
        <w:t>храм Святог</w:t>
      </w:r>
      <w:proofErr w:type="gramStart"/>
      <w:r>
        <w:rPr>
          <w:b/>
          <w:bCs/>
          <w:color w:val="363636"/>
          <w:sz w:val="18"/>
          <w:szCs w:val="18"/>
        </w:rPr>
        <w:t>о Иоа</w:t>
      </w:r>
      <w:proofErr w:type="gramEnd"/>
      <w:r>
        <w:rPr>
          <w:b/>
          <w:bCs/>
          <w:color w:val="363636"/>
          <w:sz w:val="18"/>
          <w:szCs w:val="18"/>
        </w:rPr>
        <w:t>нна Златоуста</w:t>
      </w:r>
      <w:r>
        <w:rPr>
          <w:color w:val="363636"/>
          <w:sz w:val="18"/>
          <w:szCs w:val="18"/>
        </w:rPr>
        <w:t>. В действующем храме хранится каменный саркофаг, в котором был первоначально погребен св. Иоанн Златоуст. Храм относится к XI веку. Рядом расположен </w:t>
      </w:r>
      <w:r>
        <w:rPr>
          <w:b/>
          <w:bCs/>
          <w:color w:val="363636"/>
          <w:sz w:val="18"/>
          <w:szCs w:val="18"/>
        </w:rPr>
        <w:t>карстовый святой источник</w:t>
      </w:r>
      <w:r>
        <w:rPr>
          <w:color w:val="363636"/>
          <w:sz w:val="18"/>
          <w:szCs w:val="18"/>
        </w:rPr>
        <w:t>, из которого бьет целебная вода. </w:t>
      </w:r>
      <w:r>
        <w:rPr>
          <w:rStyle w:val="a8"/>
          <w:color w:val="363636"/>
          <w:sz w:val="18"/>
          <w:szCs w:val="18"/>
        </w:rPr>
        <w:t>Ужин.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Отдых на море.</w:t>
      </w:r>
    </w:p>
    <w:p w:rsidR="0018107E" w:rsidRDefault="0018107E" w:rsidP="0018107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 день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 Экскурсия в Новый Афон - </w:t>
      </w:r>
      <w:r>
        <w:rPr>
          <w:color w:val="363636"/>
          <w:sz w:val="18"/>
          <w:szCs w:val="18"/>
        </w:rPr>
        <w:t>древнейший христианский центр Абхазии</w:t>
      </w:r>
      <w:r>
        <w:rPr>
          <w:b/>
          <w:bCs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</w:rPr>
        <w:t> Посещение</w:t>
      </w:r>
      <w:r>
        <w:rPr>
          <w:b/>
          <w:bCs/>
          <w:color w:val="363636"/>
          <w:sz w:val="18"/>
          <w:szCs w:val="18"/>
        </w:rPr>
        <w:t> Новоафонского православного монастыря,</w:t>
      </w:r>
      <w:r>
        <w:rPr>
          <w:color w:val="363636"/>
          <w:sz w:val="18"/>
          <w:szCs w:val="18"/>
        </w:rPr>
        <w:t xml:space="preserve"> который основан в 1875 году русскими монахами, добравшимися сюда со священной вершины Афон. Монастырь возвели вблизи старинного храма апостола Симона </w:t>
      </w:r>
      <w:proofErr w:type="spellStart"/>
      <w:r>
        <w:rPr>
          <w:color w:val="363636"/>
          <w:sz w:val="18"/>
          <w:szCs w:val="18"/>
        </w:rPr>
        <w:t>Канонита</w:t>
      </w:r>
      <w:proofErr w:type="spellEnd"/>
      <w:r>
        <w:rPr>
          <w:color w:val="363636"/>
          <w:sz w:val="18"/>
          <w:szCs w:val="18"/>
        </w:rPr>
        <w:t>, в котором, согласно легенде, хранятся его святые мощи. Священная реликвия монастыря - это</w:t>
      </w:r>
      <w:r>
        <w:rPr>
          <w:b/>
          <w:bCs/>
          <w:color w:val="363636"/>
          <w:sz w:val="18"/>
          <w:szCs w:val="18"/>
        </w:rPr>
        <w:t xml:space="preserve"> чудодейственный крест с частицей Древа Животворящего Креста Господня. Экскурсия в недра </w:t>
      </w:r>
      <w:proofErr w:type="spellStart"/>
      <w:r>
        <w:rPr>
          <w:b/>
          <w:bCs/>
          <w:color w:val="363636"/>
          <w:sz w:val="18"/>
          <w:szCs w:val="18"/>
        </w:rPr>
        <w:t>Апсарской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горы,</w:t>
      </w:r>
      <w:r>
        <w:rPr>
          <w:color w:val="363636"/>
          <w:sz w:val="18"/>
          <w:szCs w:val="18"/>
        </w:rPr>
        <w:t> где находится уникальное чудо – природы – огромная карстовая пещера, названная в народе – </w:t>
      </w:r>
      <w:r>
        <w:rPr>
          <w:b/>
          <w:bCs/>
          <w:color w:val="363636"/>
          <w:sz w:val="18"/>
          <w:szCs w:val="18"/>
        </w:rPr>
        <w:t>Ново-Афонской. </w:t>
      </w:r>
      <w:r>
        <w:rPr>
          <w:color w:val="363636"/>
          <w:sz w:val="18"/>
          <w:szCs w:val="18"/>
        </w:rPr>
        <w:t> Новоафонская карстовая пещера, входит в число трёх самых больших пещер на нашей планете. Миниатюрный поезд бесшумно доставит Вас в сказочный подземный дворец, украшенный озерами, причудливыми сталактитами и сталагмитами. </w:t>
      </w:r>
      <w:r>
        <w:rPr>
          <w:b/>
          <w:bCs/>
          <w:color w:val="363636"/>
          <w:sz w:val="18"/>
          <w:szCs w:val="18"/>
        </w:rPr>
        <w:t> Посещение дегустационного зала с дегустацией Абхазских вин, чачи, копчёного мяса, абхазского сыра. </w:t>
      </w:r>
      <w:r>
        <w:rPr>
          <w:color w:val="363636"/>
          <w:sz w:val="18"/>
          <w:szCs w:val="18"/>
        </w:rPr>
        <w:t>Абхазия издавна славилась своими виноградниками, а виноделие на протяжении тысячелетий было неотъемлемой частью местного хозяйства. </w:t>
      </w:r>
      <w:r>
        <w:rPr>
          <w:b/>
          <w:bCs/>
          <w:color w:val="363636"/>
          <w:sz w:val="18"/>
          <w:szCs w:val="18"/>
        </w:rPr>
        <w:t>Обед. </w:t>
      </w:r>
      <w:r>
        <w:rPr>
          <w:b/>
          <w:bCs/>
          <w:color w:val="FF0000"/>
          <w:sz w:val="18"/>
          <w:szCs w:val="18"/>
        </w:rPr>
        <w:t>Отдых на море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или для желающих за доп. плату</w:t>
      </w:r>
      <w:r>
        <w:rPr>
          <w:b/>
          <w:bCs/>
          <w:color w:val="363636"/>
          <w:sz w:val="18"/>
          <w:szCs w:val="18"/>
        </w:rPr>
        <w:t> - экскурсия на микроавтобусах в Черниговку (16 км). </w:t>
      </w:r>
      <w:r>
        <w:rPr>
          <w:color w:val="363636"/>
          <w:sz w:val="18"/>
          <w:szCs w:val="18"/>
        </w:rPr>
        <w:t xml:space="preserve">  Дорога на Черниговку лежит через село </w:t>
      </w:r>
      <w:proofErr w:type="spellStart"/>
      <w:r>
        <w:rPr>
          <w:color w:val="363636"/>
          <w:sz w:val="18"/>
          <w:szCs w:val="18"/>
        </w:rPr>
        <w:t>Мархяул</w:t>
      </w:r>
      <w:proofErr w:type="spellEnd"/>
      <w:r>
        <w:rPr>
          <w:color w:val="363636"/>
          <w:sz w:val="18"/>
          <w:szCs w:val="18"/>
        </w:rPr>
        <w:t>, где родился Л.П. Берия. По пути находится </w:t>
      </w:r>
      <w:proofErr w:type="spellStart"/>
      <w:r>
        <w:rPr>
          <w:b/>
          <w:bCs/>
          <w:color w:val="363636"/>
          <w:sz w:val="18"/>
          <w:szCs w:val="18"/>
        </w:rPr>
        <w:t>Мархяулский</w:t>
      </w:r>
      <w:proofErr w:type="spellEnd"/>
      <w:r>
        <w:rPr>
          <w:b/>
          <w:bCs/>
          <w:color w:val="363636"/>
          <w:sz w:val="18"/>
          <w:szCs w:val="18"/>
        </w:rPr>
        <w:t xml:space="preserve"> минеральный источник,</w:t>
      </w:r>
      <w:r>
        <w:rPr>
          <w:color w:val="363636"/>
          <w:sz w:val="18"/>
          <w:szCs w:val="18"/>
        </w:rPr>
        <w:t xml:space="preserve"> где можно набрать целебной воды, о свойствах которой ходят целые легенды. Прогулка по живописному ущелью, где находится необычный ресторан, расположенный среди огромных </w:t>
      </w:r>
      <w:r>
        <w:rPr>
          <w:color w:val="363636"/>
          <w:sz w:val="18"/>
          <w:szCs w:val="18"/>
        </w:rPr>
        <w:lastRenderedPageBreak/>
        <w:t xml:space="preserve">известняковых валунов, омываемых чистыми и холодными водами Правой </w:t>
      </w:r>
      <w:proofErr w:type="spellStart"/>
      <w:r>
        <w:rPr>
          <w:color w:val="363636"/>
          <w:sz w:val="18"/>
          <w:szCs w:val="18"/>
        </w:rPr>
        <w:t>Мачарки</w:t>
      </w:r>
      <w:proofErr w:type="spellEnd"/>
      <w:r>
        <w:rPr>
          <w:color w:val="363636"/>
          <w:sz w:val="18"/>
          <w:szCs w:val="18"/>
        </w:rPr>
        <w:t>. Возвращение в пансионат.  </w:t>
      </w:r>
      <w:r>
        <w:rPr>
          <w:b/>
          <w:bCs/>
          <w:color w:val="363636"/>
          <w:sz w:val="18"/>
          <w:szCs w:val="18"/>
        </w:rPr>
        <w:t>Ужин.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Отдых на море.</w:t>
      </w:r>
    </w:p>
    <w:p w:rsidR="0018107E" w:rsidRDefault="0018107E" w:rsidP="0018107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4 день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sz w:val="18"/>
          <w:szCs w:val="18"/>
        </w:rPr>
        <w:t xml:space="preserve">Завтрак. Экскурсия в </w:t>
      </w:r>
      <w:proofErr w:type="spellStart"/>
      <w:r>
        <w:rPr>
          <w:b/>
          <w:bCs/>
          <w:sz w:val="18"/>
          <w:szCs w:val="18"/>
        </w:rPr>
        <w:t>Илорский</w:t>
      </w:r>
      <w:proofErr w:type="spellEnd"/>
      <w:r>
        <w:rPr>
          <w:b/>
          <w:bCs/>
          <w:sz w:val="18"/>
          <w:szCs w:val="18"/>
        </w:rPr>
        <w:t xml:space="preserve"> храм</w:t>
      </w:r>
      <w:r>
        <w:rPr>
          <w:rStyle w:val="a8"/>
          <w:sz w:val="18"/>
          <w:szCs w:val="18"/>
        </w:rPr>
        <w:t> Святого Георгия Победоносца</w:t>
      </w:r>
      <w:r>
        <w:rPr>
          <w:sz w:val="18"/>
          <w:szCs w:val="18"/>
        </w:rPr>
        <w:t> –</w:t>
      </w:r>
      <w:r>
        <w:rPr>
          <w:b/>
          <w:bCs/>
          <w:sz w:val="18"/>
          <w:szCs w:val="18"/>
        </w:rPr>
        <w:t> (</w:t>
      </w:r>
      <w:r>
        <w:rPr>
          <w:rStyle w:val="a8"/>
          <w:sz w:val="18"/>
          <w:szCs w:val="18"/>
        </w:rPr>
        <w:t>XI век)</w:t>
      </w:r>
      <w:r>
        <w:rPr>
          <w:sz w:val="18"/>
          <w:szCs w:val="18"/>
        </w:rPr>
        <w:t xml:space="preserve"> – белокаменная церковь, образец грузинской архитектуры XI века в течение столетий имел особое значение в Абхазии. В сложных жизненных ситуациях люди обращались к этому святому месту. Здесь приносили очистительную присягу, чтобы снять с себя подозрения в постыдных поступках или преступлениях. Считалось, что молитвы, произнесенные в </w:t>
      </w:r>
      <w:proofErr w:type="spellStart"/>
      <w:r>
        <w:rPr>
          <w:sz w:val="18"/>
          <w:szCs w:val="18"/>
        </w:rPr>
        <w:t>Илоре</w:t>
      </w:r>
      <w:proofErr w:type="spellEnd"/>
      <w:r>
        <w:rPr>
          <w:sz w:val="18"/>
          <w:szCs w:val="18"/>
        </w:rPr>
        <w:t xml:space="preserve">, всегда доходили до Бога. Место </w:t>
      </w:r>
      <w:proofErr w:type="spellStart"/>
      <w:r>
        <w:rPr>
          <w:sz w:val="18"/>
          <w:szCs w:val="18"/>
        </w:rPr>
        <w:t>намоленное</w:t>
      </w:r>
      <w:proofErr w:type="spellEnd"/>
      <w:r>
        <w:rPr>
          <w:sz w:val="18"/>
          <w:szCs w:val="18"/>
        </w:rPr>
        <w:t>, место особое — здесь еженедельно проходят службы, где священник произносит особые очистительные молитвы, изгоняющие бесов из людей. На внутренних стенах храма сохранились фрагменты средневековой живописи и элементы чеканного искусства.  В церкви хранятся </w:t>
      </w:r>
      <w:r>
        <w:rPr>
          <w:b/>
          <w:bCs/>
          <w:sz w:val="18"/>
          <w:szCs w:val="18"/>
        </w:rPr>
        <w:t xml:space="preserve">частицы мощей </w:t>
      </w:r>
      <w:proofErr w:type="spellStart"/>
      <w:proofErr w:type="gramStart"/>
      <w:r>
        <w:rPr>
          <w:b/>
          <w:bCs/>
          <w:sz w:val="18"/>
          <w:szCs w:val="18"/>
        </w:rPr>
        <w:t>C</w:t>
      </w:r>
      <w:proofErr w:type="gramEnd"/>
      <w:r>
        <w:rPr>
          <w:b/>
          <w:bCs/>
          <w:sz w:val="18"/>
          <w:szCs w:val="18"/>
        </w:rPr>
        <w:t>вятого</w:t>
      </w:r>
      <w:proofErr w:type="spellEnd"/>
      <w:r>
        <w:rPr>
          <w:b/>
          <w:bCs/>
          <w:sz w:val="18"/>
          <w:szCs w:val="18"/>
        </w:rPr>
        <w:t xml:space="preserve"> Георгия Победоносца, </w:t>
      </w:r>
      <w:proofErr w:type="spellStart"/>
      <w:r>
        <w:rPr>
          <w:b/>
          <w:bCs/>
          <w:sz w:val="18"/>
          <w:szCs w:val="18"/>
        </w:rPr>
        <w:t>мироточащие</w:t>
      </w:r>
      <w:proofErr w:type="spellEnd"/>
      <w:r>
        <w:rPr>
          <w:b/>
          <w:bCs/>
          <w:sz w:val="18"/>
          <w:szCs w:val="18"/>
        </w:rPr>
        <w:t xml:space="preserve"> и даже кровоточащие иконы.</w:t>
      </w:r>
      <w:r>
        <w:rPr>
          <w:sz w:val="18"/>
          <w:szCs w:val="18"/>
        </w:rPr>
        <w:t> Возле храма </w:t>
      </w:r>
      <w:r>
        <w:rPr>
          <w:rStyle w:val="a8"/>
          <w:sz w:val="18"/>
          <w:szCs w:val="18"/>
        </w:rPr>
        <w:t>находится источник с целительной водой</w:t>
      </w:r>
      <w:r>
        <w:rPr>
          <w:sz w:val="18"/>
          <w:szCs w:val="18"/>
        </w:rPr>
        <w:t>. </w:t>
      </w:r>
      <w:r>
        <w:rPr>
          <w:b/>
          <w:bCs/>
          <w:sz w:val="18"/>
          <w:szCs w:val="18"/>
        </w:rPr>
        <w:t>Экскурсия в село</w:t>
      </w:r>
      <w:r>
        <w:rPr>
          <w:sz w:val="18"/>
          <w:szCs w:val="18"/>
        </w:rPr>
        <w:t> </w:t>
      </w:r>
      <w:r>
        <w:rPr>
          <w:b/>
          <w:bCs/>
          <w:sz w:val="18"/>
          <w:szCs w:val="18"/>
        </w:rPr>
        <w:t>Дранда</w:t>
      </w:r>
      <w:r>
        <w:rPr>
          <w:sz w:val="18"/>
          <w:szCs w:val="18"/>
        </w:rPr>
        <w:t>, где расположен один из наиболее древних христианских сооружений на Кавказе, ныне действующий - </w:t>
      </w:r>
      <w:r>
        <w:rPr>
          <w:b/>
          <w:bCs/>
          <w:sz w:val="18"/>
          <w:szCs w:val="18"/>
        </w:rPr>
        <w:t xml:space="preserve">Успенский собор </w:t>
      </w:r>
      <w:proofErr w:type="spellStart"/>
      <w:r>
        <w:rPr>
          <w:b/>
          <w:bCs/>
          <w:sz w:val="18"/>
          <w:szCs w:val="18"/>
        </w:rPr>
        <w:t>Драндского</w:t>
      </w:r>
      <w:proofErr w:type="spellEnd"/>
      <w:r>
        <w:rPr>
          <w:b/>
          <w:bCs/>
          <w:sz w:val="18"/>
          <w:szCs w:val="18"/>
        </w:rPr>
        <w:t xml:space="preserve"> мужского монастыря </w:t>
      </w: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храм Успения Богоматери).</w:t>
      </w:r>
      <w:r>
        <w:rPr>
          <w:sz w:val="18"/>
          <w:szCs w:val="18"/>
        </w:rPr>
        <w:t xml:space="preserve"> Храм выдержан в византийском стиле VI в. В средние века Дранда была резиденцией епископов... "По мнению ряда исследователей </w:t>
      </w:r>
      <w:proofErr w:type="spellStart"/>
      <w:r>
        <w:rPr>
          <w:sz w:val="18"/>
          <w:szCs w:val="18"/>
        </w:rPr>
        <w:t>Драндский</w:t>
      </w:r>
      <w:proofErr w:type="spellEnd"/>
      <w:r>
        <w:rPr>
          <w:sz w:val="18"/>
          <w:szCs w:val="18"/>
        </w:rPr>
        <w:t xml:space="preserve"> собор, является тем сооружением, которое, согласно сообщению византийского историка Прокопия Кесарийского, было построено Императором Юстинианом Великим. Местное население до сих пор верят, что от храма к берегу реки ведет древний подземный ход.  </w:t>
      </w:r>
      <w:r>
        <w:rPr>
          <w:b/>
          <w:bCs/>
          <w:sz w:val="18"/>
          <w:szCs w:val="18"/>
        </w:rPr>
        <w:t xml:space="preserve">В Храме есть Мироточивая Икона Великомученика Димитрия </w:t>
      </w:r>
      <w:proofErr w:type="spellStart"/>
      <w:r>
        <w:rPr>
          <w:b/>
          <w:bCs/>
          <w:sz w:val="18"/>
          <w:szCs w:val="18"/>
        </w:rPr>
        <w:t>Солунского</w:t>
      </w:r>
      <w:proofErr w:type="spellEnd"/>
      <w:r>
        <w:rPr>
          <w:b/>
          <w:bCs/>
          <w:sz w:val="18"/>
          <w:szCs w:val="18"/>
        </w:rPr>
        <w:t> </w:t>
      </w:r>
      <w:r>
        <w:rPr>
          <w:sz w:val="18"/>
          <w:szCs w:val="18"/>
        </w:rPr>
        <w:t>— свидетельство, что молитвы людей не остаются незамеченными. Возвращение в пансионат.</w:t>
      </w:r>
      <w:r>
        <w:rPr>
          <w:b/>
          <w:bCs/>
          <w:sz w:val="18"/>
          <w:szCs w:val="18"/>
        </w:rPr>
        <w:t>  Обед.</w:t>
      </w:r>
      <w:r>
        <w:rPr>
          <w:sz w:val="18"/>
          <w:szCs w:val="18"/>
        </w:rPr>
        <w:t>  </w:t>
      </w:r>
      <w:r>
        <w:rPr>
          <w:b/>
          <w:bCs/>
          <w:color w:val="FF0000"/>
          <w:sz w:val="18"/>
          <w:szCs w:val="18"/>
        </w:rPr>
        <w:t>Свободное время для  отдыха на море.</w:t>
      </w:r>
      <w:r>
        <w:rPr>
          <w:b/>
          <w:bCs/>
          <w:sz w:val="18"/>
          <w:szCs w:val="18"/>
        </w:rPr>
        <w:t> Ужин.</w:t>
      </w:r>
      <w:r>
        <w:rPr>
          <w:b/>
          <w:bCs/>
          <w:color w:val="FFFFFF"/>
          <w:sz w:val="18"/>
          <w:szCs w:val="18"/>
        </w:rPr>
        <w:br/>
      </w:r>
    </w:p>
    <w:p w:rsidR="0018107E" w:rsidRDefault="0018107E" w:rsidP="0018107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5 день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 Освобождение номеров. Экскурсия на «Голубое озеро». </w:t>
      </w:r>
      <w:r>
        <w:rPr>
          <w:color w:val="363636"/>
          <w:sz w:val="18"/>
          <w:szCs w:val="18"/>
        </w:rPr>
        <w:t>Главная изюминка озера — лазурный цвет, придаваемый ему подводным минералом лазуритом. Образовалось Голубое озеро в результате тектонических явлений и, по сути, является глубокой трещиной, спровоцировавшей выход на поверхность подземных вод.</w:t>
      </w:r>
      <w:r>
        <w:rPr>
          <w:b/>
          <w:bCs/>
          <w:color w:val="363636"/>
          <w:sz w:val="18"/>
          <w:szCs w:val="18"/>
        </w:rPr>
        <w:t xml:space="preserve"> Посещение </w:t>
      </w:r>
      <w:proofErr w:type="spellStart"/>
      <w:r>
        <w:rPr>
          <w:b/>
          <w:bCs/>
          <w:color w:val="363636"/>
          <w:sz w:val="18"/>
          <w:szCs w:val="18"/>
        </w:rPr>
        <w:t>Юпшарского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каньона. </w:t>
      </w:r>
      <w:r>
        <w:rPr>
          <w:color w:val="363636"/>
          <w:sz w:val="18"/>
          <w:szCs w:val="18"/>
        </w:rPr>
        <w:t xml:space="preserve">Абхазы называют </w:t>
      </w:r>
      <w:proofErr w:type="spellStart"/>
      <w:r>
        <w:rPr>
          <w:color w:val="363636"/>
          <w:sz w:val="18"/>
          <w:szCs w:val="18"/>
        </w:rPr>
        <w:t>Юпшарский</w:t>
      </w:r>
      <w:proofErr w:type="spellEnd"/>
      <w:r>
        <w:rPr>
          <w:color w:val="363636"/>
          <w:sz w:val="18"/>
          <w:szCs w:val="18"/>
        </w:rPr>
        <w:t xml:space="preserve"> каньон одним из чудес света. А еще – </w:t>
      </w:r>
      <w:r>
        <w:rPr>
          <w:b/>
          <w:bCs/>
          <w:color w:val="363636"/>
          <w:sz w:val="18"/>
          <w:szCs w:val="18"/>
        </w:rPr>
        <w:t>«каменным мешком»</w:t>
      </w:r>
      <w:r>
        <w:rPr>
          <w:color w:val="363636"/>
          <w:sz w:val="18"/>
          <w:szCs w:val="18"/>
        </w:rPr>
        <w:t xml:space="preserve">. Река </w:t>
      </w:r>
      <w:proofErr w:type="spellStart"/>
      <w:r>
        <w:rPr>
          <w:color w:val="363636"/>
          <w:sz w:val="18"/>
          <w:szCs w:val="18"/>
        </w:rPr>
        <w:t>Юпшара</w:t>
      </w:r>
      <w:proofErr w:type="spellEnd"/>
      <w:r>
        <w:rPr>
          <w:color w:val="363636"/>
          <w:sz w:val="18"/>
          <w:szCs w:val="18"/>
        </w:rPr>
        <w:t xml:space="preserve"> промыла каньон за многие миллионы лет. Отвесные стены вздымаются над головами экскурсантов на 400 м. Самой большой легендой Кавказа по праву считается </w:t>
      </w:r>
      <w:r>
        <w:rPr>
          <w:b/>
          <w:bCs/>
          <w:color w:val="363636"/>
          <w:sz w:val="18"/>
          <w:szCs w:val="18"/>
        </w:rPr>
        <w:t>озеро Рица</w:t>
      </w:r>
      <w:r>
        <w:rPr>
          <w:color w:val="363636"/>
          <w:sz w:val="18"/>
          <w:szCs w:val="18"/>
        </w:rPr>
        <w:t xml:space="preserve">,  расположенное на высоте 1000 метров над уровнем моря. Дорога (40 км) на озеро Рица идет через живописное горное ущелье вдоль красивой бурной реки </w:t>
      </w:r>
      <w:proofErr w:type="spellStart"/>
      <w:r>
        <w:rPr>
          <w:color w:val="363636"/>
          <w:sz w:val="18"/>
          <w:szCs w:val="18"/>
        </w:rPr>
        <w:t>Бзыбь</w:t>
      </w:r>
      <w:proofErr w:type="spellEnd"/>
      <w:r>
        <w:rPr>
          <w:color w:val="363636"/>
          <w:sz w:val="18"/>
          <w:szCs w:val="18"/>
        </w:rPr>
        <w:t xml:space="preserve">. Глубина озера Рица - 115 метров, длина береговой линии – 7 км. Предположительно озеро появилось свыше 1тыс. лет из-за обвала огромных валунов с ближайшей горы в реку </w:t>
      </w:r>
      <w:proofErr w:type="spellStart"/>
      <w:r>
        <w:rPr>
          <w:color w:val="363636"/>
          <w:sz w:val="18"/>
          <w:szCs w:val="18"/>
        </w:rPr>
        <w:t>Лашипсу</w:t>
      </w:r>
      <w:proofErr w:type="spellEnd"/>
      <w:r>
        <w:rPr>
          <w:color w:val="363636"/>
          <w:sz w:val="18"/>
          <w:szCs w:val="18"/>
        </w:rPr>
        <w:t>. Валуны перекрыли течение, и река стала озером. Здесь всё прекрасно и грандиозно,  Вода в этом озере очень чистая и холодная, даже в самые жаркие дни, в разгар летнего сезона, температура воды не поднимается выше отметки в 18 градусов. Такой рыбе как форель, холодные температурные условия пришлись по душе. Эта рыба водится в </w:t>
      </w:r>
      <w:r>
        <w:rPr>
          <w:b/>
          <w:bCs/>
          <w:color w:val="363636"/>
          <w:sz w:val="18"/>
          <w:szCs w:val="18"/>
        </w:rPr>
        <w:t>озере Рица</w:t>
      </w:r>
      <w:r>
        <w:rPr>
          <w:color w:val="363636"/>
          <w:sz w:val="18"/>
          <w:szCs w:val="18"/>
        </w:rPr>
        <w:t> в изобилии. Здесь всё прекрасно и грандиозно, В синевато-зелёной воде отражаются заснеженные громады гор и леса, покрывающие их склоны. </w:t>
      </w:r>
      <w:r>
        <w:rPr>
          <w:b/>
          <w:bCs/>
          <w:color w:val="363636"/>
          <w:sz w:val="18"/>
          <w:szCs w:val="18"/>
        </w:rPr>
        <w:t> Посещение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горной пасеки</w:t>
      </w:r>
      <w:r>
        <w:rPr>
          <w:color w:val="363636"/>
          <w:sz w:val="18"/>
          <w:szCs w:val="18"/>
        </w:rPr>
        <w:t> </w:t>
      </w:r>
      <w:r>
        <w:rPr>
          <w:rStyle w:val="a8"/>
          <w:color w:val="363636"/>
          <w:sz w:val="18"/>
          <w:szCs w:val="18"/>
        </w:rPr>
        <w:t>с дегустацией натурального  мёда и медовухи.</w:t>
      </w:r>
      <w:r>
        <w:rPr>
          <w:color w:val="363636"/>
          <w:sz w:val="18"/>
          <w:szCs w:val="18"/>
        </w:rPr>
        <w:t> </w:t>
      </w:r>
      <w:r>
        <w:rPr>
          <w:rStyle w:val="a7"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Выезд в Краснодар.</w:t>
      </w:r>
    </w:p>
    <w:p w:rsidR="0018107E" w:rsidRDefault="0018107E" w:rsidP="0018107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hyperlink r:id="rId14" w:tooltip="Посмотреть размещение" w:history="1">
        <w:r>
          <w:rPr>
            <w:rStyle w:val="a4"/>
            <w:b/>
            <w:bCs/>
            <w:color w:val="0467DF"/>
            <w:sz w:val="18"/>
            <w:szCs w:val="18"/>
          </w:rPr>
          <w:t xml:space="preserve">Пансионат «АЙТАР» - (г. </w:t>
        </w:r>
        <w:proofErr w:type="spellStart"/>
        <w:r>
          <w:rPr>
            <w:rStyle w:val="a4"/>
            <w:b/>
            <w:bCs/>
            <w:color w:val="0467DF"/>
            <w:sz w:val="18"/>
            <w:szCs w:val="18"/>
          </w:rPr>
          <w:t>Сухум</w:t>
        </w:r>
        <w:proofErr w:type="spellEnd"/>
        <w:r>
          <w:rPr>
            <w:rStyle w:val="a4"/>
            <w:b/>
            <w:bCs/>
            <w:color w:val="0467DF"/>
            <w:sz w:val="18"/>
            <w:szCs w:val="18"/>
          </w:rPr>
          <w:t>)</w:t>
        </w:r>
      </w:hyperlink>
      <w:r>
        <w:rPr>
          <w:color w:val="363636"/>
          <w:sz w:val="18"/>
          <w:szCs w:val="18"/>
        </w:rPr>
        <w:t> находится на берегу моря с прекрасным собственным пляжем, в окружении живописного парка. Территории оборудована искусственными водоемами, парковая зона составляет 3 га. </w:t>
      </w:r>
      <w:r>
        <w:rPr>
          <w:b/>
          <w:bCs/>
          <w:color w:val="363636"/>
          <w:sz w:val="18"/>
          <w:szCs w:val="18"/>
        </w:rPr>
        <w:t>Размещение:</w:t>
      </w:r>
      <w:r>
        <w:rPr>
          <w:color w:val="363636"/>
          <w:sz w:val="18"/>
          <w:szCs w:val="18"/>
        </w:rPr>
        <w:t> </w:t>
      </w:r>
      <w:proofErr w:type="gramStart"/>
      <w:r>
        <w:rPr>
          <w:color w:val="363636"/>
          <w:sz w:val="18"/>
          <w:szCs w:val="18"/>
        </w:rPr>
        <w:t>«</w:t>
      </w:r>
      <w:r>
        <w:rPr>
          <w:b/>
          <w:bCs/>
          <w:color w:val="363636"/>
          <w:sz w:val="18"/>
          <w:szCs w:val="18"/>
          <w:u w:val="single"/>
        </w:rPr>
        <w:t>Стандарт»  корпус №2:</w:t>
      </w:r>
      <w:r>
        <w:rPr>
          <w:color w:val="363636"/>
          <w:sz w:val="18"/>
          <w:szCs w:val="18"/>
        </w:rPr>
        <w:t> простые, хорошие, бюджетные 2-х, 3-х  местные номера (душ, санузел, ТВ, холодильник, стандартный набор мебели, сплит-система, балкон).</w:t>
      </w:r>
      <w:proofErr w:type="gramEnd"/>
      <w:r>
        <w:rPr>
          <w:color w:val="363636"/>
          <w:sz w:val="18"/>
          <w:szCs w:val="18"/>
        </w:rPr>
        <w:t xml:space="preserve"> </w:t>
      </w:r>
      <w:proofErr w:type="gramStart"/>
      <w:r>
        <w:rPr>
          <w:color w:val="363636"/>
          <w:sz w:val="18"/>
          <w:szCs w:val="18"/>
        </w:rPr>
        <w:t>«</w:t>
      </w:r>
      <w:r>
        <w:rPr>
          <w:b/>
          <w:bCs/>
          <w:color w:val="363636"/>
          <w:sz w:val="18"/>
          <w:szCs w:val="18"/>
          <w:u w:val="single"/>
        </w:rPr>
        <w:t>Стандарт ПК»  корпус №1:</w:t>
      </w:r>
      <w:r>
        <w:rPr>
          <w:color w:val="363636"/>
          <w:sz w:val="18"/>
          <w:szCs w:val="18"/>
        </w:rPr>
        <w:t>  номера после евроремонта (душ, санузел, ТВ, холодильник, сплит-система, хорошая мебель, балкон).</w:t>
      </w:r>
      <w:proofErr w:type="gramEnd"/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2319"/>
        <w:gridCol w:w="2212"/>
        <w:gridCol w:w="2060"/>
      </w:tblGrid>
      <w:tr w:rsidR="0018107E" w:rsidTr="0018107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</w:rPr>
              <w:t>Размещение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</w:rPr>
              <w:t>Стандарт 2-х, 3-х местный (Корпус 2)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 ПК  2-х местный    (Корпус 1)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  Стандарт 1-но местный (Корпус 2)</w:t>
            </w:r>
          </w:p>
        </w:tc>
      </w:tr>
      <w:tr w:rsidR="0018107E" w:rsidTr="0018107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hyperlink r:id="rId15" w:tooltip="Посмотреть размещение" w:history="1">
              <w:r>
                <w:rPr>
                  <w:rStyle w:val="a4"/>
                  <w:b/>
                  <w:bCs/>
                </w:rPr>
                <w:t>Пансионат "АЙТАР"</w:t>
              </w:r>
            </w:hyperlink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15 000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16 000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18 500</w:t>
            </w:r>
          </w:p>
        </w:tc>
      </w:tr>
      <w:tr w:rsidR="0018107E" w:rsidTr="0018107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</w:rPr>
              <w:t>Доп. место в номере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13 500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14 500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  <w:sz w:val="22"/>
                <w:szCs w:val="22"/>
              </w:rPr>
              <w:t>-</w:t>
            </w:r>
          </w:p>
        </w:tc>
      </w:tr>
      <w:tr w:rsidR="0018107E" w:rsidTr="0018107E">
        <w:trPr>
          <w:tblCellSpacing w:w="15" w:type="dxa"/>
        </w:trPr>
        <w:tc>
          <w:tcPr>
            <w:tcW w:w="105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8107E" w:rsidRDefault="0018107E">
            <w:pPr>
              <w:jc w:val="center"/>
            </w:pPr>
            <w:r>
              <w:rPr>
                <w:rStyle w:val="a8"/>
              </w:rPr>
              <w:t>Детям  до 12 лет скидка при размещении на основное место – 5%</w:t>
            </w:r>
          </w:p>
        </w:tc>
      </w:tr>
    </w:tbl>
    <w:p w:rsidR="0018107E" w:rsidRDefault="0018107E" w:rsidP="0018107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Style w:val="cssclass"/>
          <w:rFonts w:ascii="Arial" w:hAnsi="Arial" w:cs="Arial"/>
          <w:color w:val="FFFFFF"/>
          <w:sz w:val="18"/>
          <w:szCs w:val="18"/>
        </w:rPr>
        <w:t>В стоимость входит:</w:t>
      </w:r>
      <w:r>
        <w:rPr>
          <w:rFonts w:ascii="Arial" w:hAnsi="Arial" w:cs="Arial"/>
          <w:color w:val="FFFFFF"/>
          <w:sz w:val="18"/>
          <w:szCs w:val="18"/>
        </w:rPr>
        <w:br/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 согласно выбранной категории</w:t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  (4 завтрака, 4 обеда, 4 ужина по системе "ШС" - шведский стол)</w:t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Обзорные экскурсии по маршруту</w:t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Экскурсионное сопровождение</w:t>
      </w:r>
    </w:p>
    <w:p w:rsidR="0018107E" w:rsidRDefault="0018107E" w:rsidP="0018107E">
      <w:pPr>
        <w:numPr>
          <w:ilvl w:val="0"/>
          <w:numId w:val="2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Страховка НС;</w:t>
      </w:r>
    </w:p>
    <w:p w:rsidR="0018107E" w:rsidRDefault="0018107E" w:rsidP="0018107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Обезьяний питомник – 200 руб./100 руб. дет.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Посещение Ново-Афонской пещеры – 500 руб./чел.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lastRenderedPageBreak/>
        <w:t>Экскурсия на микроавтобусах в Черниговку – 500 руб./ чел.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Дача Сталина – 350 руб./чел.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Дендропарк – 250 руб./150 руб. дет.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Поездка в с.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Каманы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– 450 руб./чел.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Пицундский храм- 100 руб./ чел.</w:t>
      </w:r>
    </w:p>
    <w:p w:rsidR="0018107E" w:rsidRDefault="0018107E" w:rsidP="0018107E">
      <w:pPr>
        <w:numPr>
          <w:ilvl w:val="0"/>
          <w:numId w:val="29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Экологический сбор в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Рицинский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национальный парк – 350 руб./чел.</w:t>
      </w:r>
    </w:p>
    <w:p w:rsidR="0018107E" w:rsidRDefault="0018107E" w:rsidP="0018107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*Внимание! Стоимость входных билетов может изменяться, учитывайте это при составлении бюджета на поездку</w:t>
      </w:r>
    </w:p>
    <w:p w:rsidR="001F5E39" w:rsidRPr="0018107E" w:rsidRDefault="001F5E39" w:rsidP="0018107E"/>
    <w:sectPr w:rsidR="001F5E39" w:rsidRPr="0018107E" w:rsidSect="00314A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D" w:rsidRDefault="008520ED" w:rsidP="00314AF5">
      <w:r>
        <w:separator/>
      </w:r>
    </w:p>
  </w:endnote>
  <w:endnote w:type="continuationSeparator" w:id="0">
    <w:p w:rsidR="008520ED" w:rsidRDefault="008520ED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D" w:rsidRDefault="008520ED" w:rsidP="00314AF5">
      <w:r>
        <w:separator/>
      </w:r>
    </w:p>
  </w:footnote>
  <w:footnote w:type="continuationSeparator" w:id="0">
    <w:p w:rsidR="008520ED" w:rsidRDefault="008520ED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18107E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18107E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04A5768"/>
    <w:multiLevelType w:val="multilevel"/>
    <w:tmpl w:val="071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17B44"/>
    <w:multiLevelType w:val="multilevel"/>
    <w:tmpl w:val="5C6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F7C7D"/>
    <w:multiLevelType w:val="multilevel"/>
    <w:tmpl w:val="39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62D80"/>
    <w:multiLevelType w:val="multilevel"/>
    <w:tmpl w:val="AB3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535D0"/>
    <w:multiLevelType w:val="multilevel"/>
    <w:tmpl w:val="3E5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42FCF"/>
    <w:multiLevelType w:val="multilevel"/>
    <w:tmpl w:val="834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E6825"/>
    <w:multiLevelType w:val="multilevel"/>
    <w:tmpl w:val="39F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F08A4"/>
    <w:multiLevelType w:val="multilevel"/>
    <w:tmpl w:val="7AD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B316ED"/>
    <w:multiLevelType w:val="multilevel"/>
    <w:tmpl w:val="60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816A9"/>
    <w:multiLevelType w:val="multilevel"/>
    <w:tmpl w:val="072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B35C8"/>
    <w:multiLevelType w:val="multilevel"/>
    <w:tmpl w:val="00D6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67BEB"/>
    <w:multiLevelType w:val="multilevel"/>
    <w:tmpl w:val="7CC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66EFF"/>
    <w:multiLevelType w:val="multilevel"/>
    <w:tmpl w:val="E7E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C51C4"/>
    <w:multiLevelType w:val="multilevel"/>
    <w:tmpl w:val="14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BD088D"/>
    <w:multiLevelType w:val="multilevel"/>
    <w:tmpl w:val="4F3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B75A4"/>
    <w:multiLevelType w:val="multilevel"/>
    <w:tmpl w:val="CB6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F55E3"/>
    <w:multiLevelType w:val="multilevel"/>
    <w:tmpl w:val="7E3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EAE3F6C"/>
    <w:multiLevelType w:val="multilevel"/>
    <w:tmpl w:val="981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B57C4D"/>
    <w:multiLevelType w:val="multilevel"/>
    <w:tmpl w:val="EBB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455"/>
    <w:multiLevelType w:val="multilevel"/>
    <w:tmpl w:val="5D6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B6AC6"/>
    <w:multiLevelType w:val="multilevel"/>
    <w:tmpl w:val="1D1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8370AE"/>
    <w:multiLevelType w:val="multilevel"/>
    <w:tmpl w:val="0DD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2D6A58"/>
    <w:multiLevelType w:val="multilevel"/>
    <w:tmpl w:val="DC6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21A97"/>
    <w:multiLevelType w:val="multilevel"/>
    <w:tmpl w:val="80B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3D0E51"/>
    <w:multiLevelType w:val="multilevel"/>
    <w:tmpl w:val="B92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2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2"/>
  </w:num>
  <w:num w:numId="15">
    <w:abstractNumId w:val="20"/>
  </w:num>
  <w:num w:numId="16">
    <w:abstractNumId w:val="28"/>
  </w:num>
  <w:num w:numId="17">
    <w:abstractNumId w:val="27"/>
  </w:num>
  <w:num w:numId="18">
    <w:abstractNumId w:val="7"/>
  </w:num>
  <w:num w:numId="19">
    <w:abstractNumId w:val="18"/>
  </w:num>
  <w:num w:numId="20">
    <w:abstractNumId w:val="24"/>
  </w:num>
  <w:num w:numId="21">
    <w:abstractNumId w:val="25"/>
  </w:num>
  <w:num w:numId="22">
    <w:abstractNumId w:val="23"/>
  </w:num>
  <w:num w:numId="23">
    <w:abstractNumId w:val="4"/>
  </w:num>
  <w:num w:numId="24">
    <w:abstractNumId w:val="21"/>
  </w:num>
  <w:num w:numId="25">
    <w:abstractNumId w:val="26"/>
  </w:num>
  <w:num w:numId="26">
    <w:abstractNumId w:val="1"/>
  </w:num>
  <w:num w:numId="27">
    <w:abstractNumId w:val="6"/>
  </w:num>
  <w:num w:numId="28">
    <w:abstractNumId w:val="10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C362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8107E"/>
    <w:rsid w:val="00194482"/>
    <w:rsid w:val="001A1799"/>
    <w:rsid w:val="001B40CC"/>
    <w:rsid w:val="001D306D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C5B64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20ED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0787F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5E4C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16D9"/>
    <w:rsid w:val="00B2592C"/>
    <w:rsid w:val="00B36C7B"/>
    <w:rsid w:val="00B50ADC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2324E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4A03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3529E"/>
    <w:rsid w:val="00F40526"/>
    <w:rsid w:val="00F55211"/>
    <w:rsid w:val="00F630FE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302/50.jp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302/65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aton-aton.ru/korzina/1-%D0%BC%D0%B0%D1%8F_2019/%D0%B0%D0%B1%D1%85%D0%B0%D0%B7%D0%B8%D1%8F-%D1%81%D1%82%D1%80%D0%B0%D0%BD%D0%B0-%D0%B4%D1%83%D1%88%D0%B81/%D0%BF%D0%B0%D0%BD%D1%81%D0%B8%D0%BE%D0%BD%D0%B0%D1%82-%D0%B0%D0%B9%D1%82%D0%B0%D1%8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ton-aton.ru/assets/galleries/302/53.jp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ton-aton.ru/korzina/1-%D0%BC%D0%B0%D1%8F_2019/%D0%B0%D0%B1%D1%85%D0%B0%D0%B7%D0%B8%D1%8F-%D1%81%D1%82%D1%80%D0%B0%D0%BD%D0%B0-%D0%B4%D1%83%D1%88%D0%B81/%D0%BF%D0%B0%D0%BD%D1%81%D0%B8%D0%BE%D0%BD%D0%B0%D1%82-%D0%B0%D0%B9%D1%82%D0%B0%D1%80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10798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2019-04-08T11:47:00Z</cp:lastPrinted>
  <dcterms:created xsi:type="dcterms:W3CDTF">2019-05-11T08:40:00Z</dcterms:created>
  <dcterms:modified xsi:type="dcterms:W3CDTF">2019-05-11T08:40:00Z</dcterms:modified>
</cp:coreProperties>
</file>